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C68C" w14:textId="77777777" w:rsidR="006D4524" w:rsidRDefault="006D4524" w:rsidP="006D4524">
      <w:pPr>
        <w:pStyle w:val="Heading1"/>
      </w:pPr>
      <w:r>
        <w:t>Introduction</w:t>
      </w:r>
    </w:p>
    <w:p w14:paraId="337C7EC0" w14:textId="3D6BC7AE" w:rsidR="006D4524" w:rsidRDefault="00000000" w:rsidP="006D4524">
      <w:r w:rsidRPr="006D4524">
        <w:t xml:space="preserve">Many </w:t>
      </w:r>
      <w:r w:rsidR="006D4524">
        <w:t>projects</w:t>
      </w:r>
      <w:r w:rsidRPr="006D4524">
        <w:t xml:space="preserve"> benefit from the lived experience of people with IDD. </w:t>
      </w:r>
      <w:r w:rsidR="006D4524">
        <w:t>The</w:t>
      </w:r>
      <w:r w:rsidRPr="006D4524">
        <w:t xml:space="preserve"> work is richer and more meaningful. It </w:t>
      </w:r>
      <w:r w:rsidR="006D4524">
        <w:t>reflects</w:t>
      </w:r>
      <w:r w:rsidRPr="006D4524">
        <w:t xml:space="preserve"> the needs and challenges of the people </w:t>
      </w:r>
      <w:r w:rsidR="006D4524">
        <w:t>studies and served</w:t>
      </w:r>
      <w:r w:rsidRPr="006D4524">
        <w:t xml:space="preserve">. </w:t>
      </w:r>
      <w:r w:rsidR="006D4524">
        <w:t>Often, projects pay</w:t>
      </w:r>
      <w:r w:rsidRPr="006D4524">
        <w:t xml:space="preserve"> self-advocates </w:t>
      </w:r>
      <w:r w:rsidR="006D4524">
        <w:t xml:space="preserve">for their work. </w:t>
      </w:r>
      <w:r w:rsidR="00704615">
        <w:t>Usually</w:t>
      </w:r>
      <w:r w:rsidR="006D4524">
        <w:t>, they are hired as</w:t>
      </w:r>
      <w:r w:rsidRPr="006D4524">
        <w:t xml:space="preserve"> independent (1099) contractors. </w:t>
      </w:r>
    </w:p>
    <w:p w14:paraId="5FE4452E" w14:textId="2996AC5D" w:rsidR="00C26C78" w:rsidRPr="006D4524" w:rsidRDefault="006D4524" w:rsidP="006D4524">
      <w:pPr>
        <w:rPr>
          <w:rFonts w:asciiTheme="majorHAnsi" w:hAnsiTheme="majorHAnsi" w:cstheme="majorHAnsi"/>
          <w:color w:val="202124"/>
          <w:szCs w:val="24"/>
        </w:rPr>
      </w:pPr>
      <w:r>
        <w:rPr>
          <w:rFonts w:asciiTheme="majorHAnsi" w:hAnsiTheme="majorHAnsi" w:cstheme="majorHAnsi"/>
          <w:color w:val="202124"/>
          <w:szCs w:val="24"/>
        </w:rPr>
        <w:t xml:space="preserve">We should pay people a fair wage for their lived experience. But </w:t>
      </w:r>
      <w:r w:rsidR="00704615">
        <w:rPr>
          <w:rFonts w:asciiTheme="majorHAnsi" w:hAnsiTheme="majorHAnsi" w:cstheme="majorHAnsi"/>
          <w:color w:val="202124"/>
          <w:szCs w:val="24"/>
        </w:rPr>
        <w:t>we m</w:t>
      </w:r>
      <w:r>
        <w:rPr>
          <w:rFonts w:asciiTheme="majorHAnsi" w:hAnsiTheme="majorHAnsi" w:cstheme="majorHAnsi"/>
          <w:color w:val="202124"/>
          <w:szCs w:val="24"/>
        </w:rPr>
        <w:t>ust also maintain the</w:t>
      </w:r>
      <w:r w:rsidRPr="006D4524">
        <w:rPr>
          <w:rFonts w:asciiTheme="majorHAnsi" w:hAnsiTheme="majorHAnsi" w:cstheme="majorHAnsi"/>
          <w:color w:val="202124"/>
          <w:szCs w:val="24"/>
        </w:rPr>
        <w:t xml:space="preserve"> person’s financial safety net. </w:t>
      </w:r>
      <w:r>
        <w:rPr>
          <w:rFonts w:asciiTheme="majorHAnsi" w:hAnsiTheme="majorHAnsi" w:cstheme="majorHAnsi"/>
          <w:color w:val="202124"/>
          <w:szCs w:val="24"/>
        </w:rPr>
        <w:t xml:space="preserve">Self-advocates need support to make sure their benefits are safe. They need to know how to report their earnings. This Q &amp; A gives some starting information. </w:t>
      </w:r>
    </w:p>
    <w:p w14:paraId="1447B3FB" w14:textId="27959DE5" w:rsidR="00F43FCD" w:rsidRDefault="00F43FCD" w:rsidP="00F43FCD">
      <w:pPr>
        <w:pStyle w:val="Heading1"/>
      </w:pPr>
      <w:r>
        <w:t>Frequently Asked Questions</w:t>
      </w:r>
    </w:p>
    <w:p w14:paraId="533ECF79" w14:textId="67648300" w:rsidR="00C26C78" w:rsidRPr="006D4524" w:rsidRDefault="00000000" w:rsidP="00F43FCD">
      <w:pPr>
        <w:pStyle w:val="Heading2"/>
      </w:pPr>
      <w:r w:rsidRPr="006D4524">
        <w:t>What is a 1099 contractor?</w:t>
      </w:r>
    </w:p>
    <w:p w14:paraId="2BAA4606" w14:textId="2249BB14" w:rsidR="00C26C78" w:rsidRPr="006D4524" w:rsidRDefault="00000000" w:rsidP="00F43FCD">
      <w:pPr>
        <w:rPr>
          <w:rFonts w:asciiTheme="majorHAnsi" w:hAnsiTheme="majorHAnsi" w:cstheme="majorHAnsi"/>
          <w:color w:val="202124"/>
          <w:szCs w:val="24"/>
        </w:rPr>
      </w:pPr>
      <w:r w:rsidRPr="006D4524">
        <w:rPr>
          <w:rFonts w:asciiTheme="majorHAnsi" w:hAnsiTheme="majorHAnsi" w:cstheme="majorHAnsi"/>
          <w:color w:val="202124"/>
          <w:szCs w:val="24"/>
        </w:rPr>
        <w:t xml:space="preserve">A 1099 contractor is a person who </w:t>
      </w:r>
      <w:r w:rsidR="00704615">
        <w:rPr>
          <w:rFonts w:asciiTheme="majorHAnsi" w:hAnsiTheme="majorHAnsi" w:cstheme="majorHAnsi"/>
          <w:color w:val="202124"/>
          <w:szCs w:val="24"/>
        </w:rPr>
        <w:t>works</w:t>
      </w:r>
      <w:r w:rsidRPr="006D4524">
        <w:rPr>
          <w:rFonts w:asciiTheme="majorHAnsi" w:hAnsiTheme="majorHAnsi" w:cstheme="majorHAnsi"/>
          <w:color w:val="202124"/>
          <w:szCs w:val="24"/>
        </w:rPr>
        <w:t xml:space="preserve"> for an organizatio</w:t>
      </w:r>
      <w:r w:rsidR="00704615">
        <w:rPr>
          <w:rFonts w:asciiTheme="majorHAnsi" w:hAnsiTheme="majorHAnsi" w:cstheme="majorHAnsi"/>
          <w:color w:val="202124"/>
          <w:szCs w:val="24"/>
        </w:rPr>
        <w:t>n. But they work</w:t>
      </w:r>
      <w:r w:rsidRPr="006D4524">
        <w:rPr>
          <w:rFonts w:asciiTheme="majorHAnsi" w:hAnsiTheme="majorHAnsi" w:cstheme="majorHAnsi"/>
          <w:color w:val="202124"/>
          <w:szCs w:val="24"/>
        </w:rPr>
        <w:t xml:space="preserve"> independently. By definition, a 1099 contractor is self-employed. They are subject to Social Security Administration (SSA) and Internal Revenue Service (IRS) regulations for self-employed people.</w:t>
      </w:r>
    </w:p>
    <w:p w14:paraId="3E4D31B1" w14:textId="1448DCB0" w:rsidR="00C26C78" w:rsidRPr="006D4524" w:rsidRDefault="00000000" w:rsidP="00F43FCD">
      <w:pPr>
        <w:pStyle w:val="Heading2"/>
      </w:pPr>
      <w:r w:rsidRPr="006D4524">
        <w:t>What is the difference between a 1099 contractor and an employee and why is it important?</w:t>
      </w:r>
    </w:p>
    <w:p w14:paraId="32782127" w14:textId="3FDA1E24" w:rsidR="00C26C78" w:rsidRPr="006D4524" w:rsidRDefault="00000000" w:rsidP="00F43FCD">
      <w:pPr>
        <w:rPr>
          <w:rFonts w:asciiTheme="majorHAnsi" w:hAnsiTheme="majorHAnsi" w:cstheme="majorHAnsi"/>
          <w:color w:val="202124"/>
          <w:szCs w:val="24"/>
        </w:rPr>
      </w:pPr>
      <w:r w:rsidRPr="006D4524">
        <w:rPr>
          <w:rFonts w:asciiTheme="majorHAnsi" w:hAnsiTheme="majorHAnsi" w:cstheme="majorHAnsi"/>
          <w:color w:val="202124"/>
          <w:szCs w:val="24"/>
        </w:rPr>
        <w:t xml:space="preserve">The IRS </w:t>
      </w:r>
      <w:r w:rsidR="00F072B9">
        <w:rPr>
          <w:rFonts w:asciiTheme="majorHAnsi" w:hAnsiTheme="majorHAnsi" w:cstheme="majorHAnsi"/>
          <w:color w:val="202124"/>
          <w:szCs w:val="24"/>
        </w:rPr>
        <w:t>makes sure organizations</w:t>
      </w:r>
      <w:r w:rsidRPr="006D4524">
        <w:rPr>
          <w:rFonts w:asciiTheme="majorHAnsi" w:hAnsiTheme="majorHAnsi" w:cstheme="majorHAnsi"/>
          <w:color w:val="202124"/>
          <w:szCs w:val="24"/>
        </w:rPr>
        <w:t xml:space="preserve"> classif</w:t>
      </w:r>
      <w:r w:rsidR="00F072B9">
        <w:rPr>
          <w:rFonts w:asciiTheme="majorHAnsi" w:hAnsiTheme="majorHAnsi" w:cstheme="majorHAnsi"/>
          <w:color w:val="202124"/>
          <w:szCs w:val="24"/>
        </w:rPr>
        <w:t>y</w:t>
      </w:r>
      <w:r w:rsidRPr="006D4524">
        <w:rPr>
          <w:rFonts w:asciiTheme="majorHAnsi" w:hAnsiTheme="majorHAnsi" w:cstheme="majorHAnsi"/>
          <w:color w:val="202124"/>
          <w:szCs w:val="24"/>
        </w:rPr>
        <w:t xml:space="preserve"> </w:t>
      </w:r>
      <w:r w:rsidR="00704615">
        <w:rPr>
          <w:rFonts w:asciiTheme="majorHAnsi" w:hAnsiTheme="majorHAnsi" w:cstheme="majorHAnsi"/>
          <w:color w:val="202124"/>
          <w:szCs w:val="24"/>
        </w:rPr>
        <w:t xml:space="preserve">and pay </w:t>
      </w:r>
      <w:r w:rsidRPr="006D4524">
        <w:rPr>
          <w:rFonts w:asciiTheme="majorHAnsi" w:hAnsiTheme="majorHAnsi" w:cstheme="majorHAnsi"/>
          <w:color w:val="202124"/>
          <w:szCs w:val="24"/>
        </w:rPr>
        <w:t xml:space="preserve">people </w:t>
      </w:r>
      <w:r w:rsidR="00704615" w:rsidRPr="006D4524">
        <w:rPr>
          <w:rFonts w:asciiTheme="majorHAnsi" w:hAnsiTheme="majorHAnsi" w:cstheme="majorHAnsi"/>
          <w:color w:val="202124"/>
          <w:szCs w:val="24"/>
        </w:rPr>
        <w:t>correctly</w:t>
      </w:r>
      <w:r w:rsidRPr="006D4524">
        <w:rPr>
          <w:rFonts w:asciiTheme="majorHAnsi" w:hAnsiTheme="majorHAnsi" w:cstheme="majorHAnsi"/>
          <w:color w:val="202124"/>
          <w:szCs w:val="24"/>
        </w:rPr>
        <w:t xml:space="preserve">. Some of the </w:t>
      </w:r>
      <w:r w:rsidR="00704615">
        <w:rPr>
          <w:rFonts w:asciiTheme="majorHAnsi" w:hAnsiTheme="majorHAnsi" w:cstheme="majorHAnsi"/>
          <w:color w:val="202124"/>
          <w:szCs w:val="24"/>
        </w:rPr>
        <w:t>ways</w:t>
      </w:r>
      <w:r w:rsidRPr="006D4524">
        <w:rPr>
          <w:rFonts w:asciiTheme="majorHAnsi" w:hAnsiTheme="majorHAnsi" w:cstheme="majorHAnsi"/>
          <w:color w:val="202124"/>
          <w:szCs w:val="24"/>
        </w:rPr>
        <w:t xml:space="preserve"> used to identify a 1099 contractor are:</w:t>
      </w:r>
    </w:p>
    <w:p w14:paraId="28C3080A" w14:textId="16D9A405" w:rsidR="00F20F9C" w:rsidRPr="00441420" w:rsidRDefault="00F20F9C" w:rsidP="00F43FCD">
      <w:pPr>
        <w:pStyle w:val="ListParagraph"/>
        <w:numPr>
          <w:ilvl w:val="0"/>
          <w:numId w:val="3"/>
        </w:numPr>
        <w:ind w:left="720"/>
        <w:rPr>
          <w:rFonts w:asciiTheme="majorHAnsi" w:hAnsiTheme="majorHAnsi" w:cstheme="majorHAnsi"/>
          <w:color w:val="202124"/>
          <w:szCs w:val="24"/>
          <w:lang w:val="en-US"/>
        </w:rPr>
      </w:pPr>
      <w:r w:rsidRPr="00441420">
        <w:rPr>
          <w:rFonts w:asciiTheme="majorHAnsi" w:hAnsiTheme="majorHAnsi" w:cstheme="majorHAnsi"/>
          <w:color w:val="202124"/>
          <w:szCs w:val="24"/>
          <w:lang w:val="en-US"/>
        </w:rPr>
        <w:t xml:space="preserve">If the boss decides when, where, and how the work is done, the person is an employee. If the worker decides those things, they are a 1099 contractor. </w:t>
      </w:r>
      <w:r w:rsidR="00704615">
        <w:rPr>
          <w:rFonts w:asciiTheme="majorHAnsi" w:hAnsiTheme="majorHAnsi" w:cstheme="majorHAnsi"/>
          <w:color w:val="202124"/>
          <w:szCs w:val="24"/>
          <w:lang w:val="en-US"/>
        </w:rPr>
        <w:t>Example: If you have to write at your desk from 9-5, even if it’s in your own home, you may be an employee. If you have to write 20 pages a day, but you can do it wherever and whenever you want, you may be a 1099 contractor.</w:t>
      </w:r>
    </w:p>
    <w:p w14:paraId="5D18351B" w14:textId="5FDF1673" w:rsidR="00F20F9C" w:rsidRPr="00441420" w:rsidRDefault="00F20F9C" w:rsidP="00F43FCD">
      <w:pPr>
        <w:pStyle w:val="ListParagraph"/>
        <w:numPr>
          <w:ilvl w:val="0"/>
          <w:numId w:val="3"/>
        </w:numPr>
        <w:ind w:left="720"/>
        <w:rPr>
          <w:rFonts w:asciiTheme="majorHAnsi" w:hAnsiTheme="majorHAnsi" w:cstheme="majorHAnsi"/>
          <w:color w:val="202124"/>
          <w:szCs w:val="24"/>
          <w:lang w:val="en-US"/>
        </w:rPr>
      </w:pPr>
      <w:r w:rsidRPr="00441420">
        <w:rPr>
          <w:rFonts w:asciiTheme="majorHAnsi" w:hAnsiTheme="majorHAnsi" w:cstheme="majorHAnsi"/>
          <w:color w:val="202124"/>
          <w:szCs w:val="24"/>
          <w:lang w:val="en-US"/>
        </w:rPr>
        <w:t xml:space="preserve">If the </w:t>
      </w:r>
      <w:r w:rsidR="00441420" w:rsidRPr="00441420">
        <w:rPr>
          <w:rFonts w:asciiTheme="majorHAnsi" w:hAnsiTheme="majorHAnsi" w:cstheme="majorHAnsi"/>
          <w:color w:val="202124"/>
          <w:szCs w:val="24"/>
          <w:lang w:val="en-US"/>
        </w:rPr>
        <w:t>organization</w:t>
      </w:r>
      <w:r w:rsidRPr="00441420">
        <w:rPr>
          <w:rFonts w:asciiTheme="majorHAnsi" w:hAnsiTheme="majorHAnsi" w:cstheme="majorHAnsi"/>
          <w:color w:val="202124"/>
          <w:szCs w:val="24"/>
          <w:lang w:val="en-US"/>
        </w:rPr>
        <w:t xml:space="preserve"> provides tools, supplies, and a place to work, the person is usually an employee. If the worker buys their own supplies and works from anywhere, they are usually a 1099 contractor. </w:t>
      </w:r>
      <w:r w:rsidR="00704615">
        <w:rPr>
          <w:rFonts w:asciiTheme="majorHAnsi" w:hAnsiTheme="majorHAnsi" w:cstheme="majorHAnsi"/>
          <w:color w:val="202124"/>
          <w:szCs w:val="24"/>
          <w:lang w:val="en-US"/>
        </w:rPr>
        <w:t xml:space="preserve">Example: If you work in an office where </w:t>
      </w:r>
      <w:r w:rsidR="00C53ADE">
        <w:rPr>
          <w:rFonts w:asciiTheme="majorHAnsi" w:hAnsiTheme="majorHAnsi" w:cstheme="majorHAnsi"/>
          <w:color w:val="202124"/>
          <w:szCs w:val="24"/>
          <w:lang w:val="en-US"/>
        </w:rPr>
        <w:t>the company buys all the supplies</w:t>
      </w:r>
      <w:r w:rsidR="00704615">
        <w:rPr>
          <w:rFonts w:asciiTheme="majorHAnsi" w:hAnsiTheme="majorHAnsi" w:cstheme="majorHAnsi"/>
          <w:color w:val="202124"/>
          <w:szCs w:val="24"/>
          <w:lang w:val="en-US"/>
        </w:rPr>
        <w:t>, you may be an employee. If you work at home and you buy your own office supplies, you may be a 1099 contractor. Note: s</w:t>
      </w:r>
      <w:r w:rsidRPr="00441420">
        <w:rPr>
          <w:rFonts w:asciiTheme="majorHAnsi" w:hAnsiTheme="majorHAnsi" w:cstheme="majorHAnsi"/>
          <w:color w:val="202124"/>
          <w:szCs w:val="24"/>
          <w:lang w:val="en-US"/>
        </w:rPr>
        <w:t xml:space="preserve">ometimes project staff buy self-advocates equipment to use for the project. But if the person can use </w:t>
      </w:r>
      <w:r w:rsidR="00704615">
        <w:rPr>
          <w:rFonts w:asciiTheme="majorHAnsi" w:hAnsiTheme="majorHAnsi" w:cstheme="majorHAnsi"/>
          <w:color w:val="202124"/>
          <w:szCs w:val="24"/>
          <w:lang w:val="en-US"/>
        </w:rPr>
        <w:t>it</w:t>
      </w:r>
      <w:r w:rsidRPr="00441420">
        <w:rPr>
          <w:rFonts w:asciiTheme="majorHAnsi" w:hAnsiTheme="majorHAnsi" w:cstheme="majorHAnsi"/>
          <w:color w:val="202124"/>
          <w:szCs w:val="24"/>
          <w:lang w:val="en-US"/>
        </w:rPr>
        <w:t xml:space="preserve"> wherever and whenever to complete their work, they can still be considered a 1099 contractor.</w:t>
      </w:r>
    </w:p>
    <w:p w14:paraId="04BA45F9" w14:textId="0D138895" w:rsidR="00F20F9C" w:rsidRPr="00441420" w:rsidRDefault="00F20F9C" w:rsidP="00F43FCD">
      <w:pPr>
        <w:pStyle w:val="ListParagraph"/>
        <w:numPr>
          <w:ilvl w:val="0"/>
          <w:numId w:val="3"/>
        </w:numPr>
        <w:ind w:left="720"/>
        <w:rPr>
          <w:rFonts w:asciiTheme="majorHAnsi" w:hAnsiTheme="majorHAnsi" w:cstheme="majorHAnsi"/>
          <w:color w:val="202124"/>
          <w:szCs w:val="24"/>
          <w:lang w:val="en-US"/>
        </w:rPr>
      </w:pPr>
      <w:r w:rsidRPr="00441420">
        <w:rPr>
          <w:rFonts w:asciiTheme="majorHAnsi" w:hAnsiTheme="majorHAnsi" w:cstheme="majorHAnsi"/>
          <w:color w:val="202124"/>
          <w:szCs w:val="24"/>
          <w:lang w:val="en-US"/>
        </w:rPr>
        <w:lastRenderedPageBreak/>
        <w:t xml:space="preserve">If the worker has a long-term job with regular hours and benefits (like health insurance), they </w:t>
      </w:r>
      <w:r w:rsidR="00704615">
        <w:rPr>
          <w:rFonts w:asciiTheme="majorHAnsi" w:hAnsiTheme="majorHAnsi" w:cstheme="majorHAnsi"/>
          <w:color w:val="202124"/>
          <w:szCs w:val="24"/>
          <w:lang w:val="en-US"/>
        </w:rPr>
        <w:t>are probably</w:t>
      </w:r>
      <w:r w:rsidRPr="00441420">
        <w:rPr>
          <w:rFonts w:asciiTheme="majorHAnsi" w:hAnsiTheme="majorHAnsi" w:cstheme="majorHAnsi"/>
          <w:color w:val="202124"/>
          <w:szCs w:val="24"/>
          <w:lang w:val="en-US"/>
        </w:rPr>
        <w:t xml:space="preserve"> an employee. If they are hired for a short time or a specific job and don’t get benefits, they are </w:t>
      </w:r>
      <w:r w:rsidR="00704615">
        <w:rPr>
          <w:rFonts w:asciiTheme="majorHAnsi" w:hAnsiTheme="majorHAnsi" w:cstheme="majorHAnsi"/>
          <w:color w:val="202124"/>
          <w:szCs w:val="24"/>
          <w:lang w:val="en-US"/>
        </w:rPr>
        <w:t xml:space="preserve">probably </w:t>
      </w:r>
      <w:r w:rsidRPr="00441420">
        <w:rPr>
          <w:rFonts w:asciiTheme="majorHAnsi" w:hAnsiTheme="majorHAnsi" w:cstheme="majorHAnsi"/>
          <w:color w:val="202124"/>
          <w:szCs w:val="24"/>
          <w:lang w:val="en-US"/>
        </w:rPr>
        <w:t>a 1099 contractor.</w:t>
      </w:r>
    </w:p>
    <w:p w14:paraId="6A73074B" w14:textId="1D204D02" w:rsidR="00F20F9C" w:rsidRPr="006D4524" w:rsidRDefault="00F20F9C" w:rsidP="00F43FCD">
      <w:pPr>
        <w:pStyle w:val="Heading2"/>
        <w:rPr>
          <w:sz w:val="24"/>
        </w:rPr>
      </w:pPr>
      <w:r>
        <w:t>How are taxes different for employees and 1099 contractors?</w:t>
      </w:r>
    </w:p>
    <w:p w14:paraId="59EBC12E" w14:textId="79005DB5" w:rsidR="00F20F9C" w:rsidRDefault="00F20F9C" w:rsidP="00F43FCD">
      <w:pPr>
        <w:rPr>
          <w:rFonts w:asciiTheme="majorHAnsi" w:hAnsiTheme="majorHAnsi" w:cstheme="majorHAnsi"/>
          <w:color w:val="202124"/>
          <w:szCs w:val="24"/>
        </w:rPr>
      </w:pPr>
      <w:r>
        <w:rPr>
          <w:rFonts w:asciiTheme="majorHAnsi" w:hAnsiTheme="majorHAnsi" w:cstheme="majorHAnsi"/>
          <w:color w:val="202124"/>
          <w:szCs w:val="24"/>
        </w:rPr>
        <w:t xml:space="preserve">1099 contractors pay more income tax and have more responsibilities than employees. So when you hire a self-advocate as a 1099 contractor, you’re giving them some </w:t>
      </w:r>
      <w:r w:rsidR="00704615">
        <w:rPr>
          <w:rFonts w:asciiTheme="majorHAnsi" w:hAnsiTheme="majorHAnsi" w:cstheme="majorHAnsi"/>
          <w:color w:val="202124"/>
          <w:szCs w:val="24"/>
        </w:rPr>
        <w:t xml:space="preserve">extra </w:t>
      </w:r>
      <w:r>
        <w:rPr>
          <w:rFonts w:asciiTheme="majorHAnsi" w:hAnsiTheme="majorHAnsi" w:cstheme="majorHAnsi"/>
          <w:color w:val="202124"/>
          <w:szCs w:val="24"/>
        </w:rPr>
        <w:t>responsibilitie</w:t>
      </w:r>
      <w:r w:rsidR="00704615">
        <w:rPr>
          <w:rFonts w:asciiTheme="majorHAnsi" w:hAnsiTheme="majorHAnsi" w:cstheme="majorHAnsi"/>
          <w:color w:val="202124"/>
          <w:szCs w:val="24"/>
        </w:rPr>
        <w:t>s. These can</w:t>
      </w:r>
      <w:r>
        <w:rPr>
          <w:rFonts w:asciiTheme="majorHAnsi" w:hAnsiTheme="majorHAnsi" w:cstheme="majorHAnsi"/>
          <w:color w:val="202124"/>
          <w:szCs w:val="24"/>
        </w:rPr>
        <w:t xml:space="preserve"> be challenging</w:t>
      </w:r>
      <w:r w:rsidR="00704615">
        <w:rPr>
          <w:rFonts w:asciiTheme="majorHAnsi" w:hAnsiTheme="majorHAnsi" w:cstheme="majorHAnsi"/>
          <w:color w:val="202124"/>
          <w:szCs w:val="24"/>
        </w:rPr>
        <w:t xml:space="preserve"> for them and their supporters</w:t>
      </w:r>
      <w:r>
        <w:rPr>
          <w:rFonts w:asciiTheme="majorHAnsi" w:hAnsiTheme="majorHAnsi" w:cstheme="majorHAnsi"/>
          <w:color w:val="202124"/>
          <w:szCs w:val="24"/>
        </w:rPr>
        <w:t>. For example:</w:t>
      </w:r>
    </w:p>
    <w:p w14:paraId="65D50191" w14:textId="2D80D8FC" w:rsidR="00F20F9C" w:rsidRPr="00F20F9C" w:rsidRDefault="00F20F9C" w:rsidP="00F43FCD">
      <w:pPr>
        <w:numPr>
          <w:ilvl w:val="0"/>
          <w:numId w:val="1"/>
        </w:numPr>
        <w:tabs>
          <w:tab w:val="clear" w:pos="720"/>
        </w:tabs>
        <w:rPr>
          <w:rFonts w:asciiTheme="majorHAnsi" w:hAnsiTheme="majorHAnsi" w:cstheme="majorHAnsi"/>
          <w:color w:val="202124"/>
          <w:szCs w:val="24"/>
          <w:lang w:val="en-US"/>
        </w:rPr>
      </w:pPr>
      <w:r>
        <w:rPr>
          <w:rFonts w:asciiTheme="majorHAnsi" w:hAnsiTheme="majorHAnsi" w:cstheme="majorHAnsi"/>
          <w:color w:val="202124"/>
          <w:szCs w:val="24"/>
          <w:lang w:val="en-US"/>
        </w:rPr>
        <w:t>F</w:t>
      </w:r>
      <w:r w:rsidRPr="00F20F9C">
        <w:rPr>
          <w:rFonts w:asciiTheme="majorHAnsi" w:hAnsiTheme="majorHAnsi" w:cstheme="majorHAnsi"/>
          <w:color w:val="202124"/>
          <w:szCs w:val="24"/>
          <w:lang w:val="en-US"/>
        </w:rPr>
        <w:t xml:space="preserve">ederal Income, Social Security, and Medicare Taxes are taken out of </w:t>
      </w:r>
      <w:r>
        <w:rPr>
          <w:rFonts w:asciiTheme="majorHAnsi" w:hAnsiTheme="majorHAnsi" w:cstheme="majorHAnsi"/>
          <w:color w:val="202124"/>
          <w:szCs w:val="24"/>
          <w:lang w:val="en-US"/>
        </w:rPr>
        <w:t>employees’ paychecks. The employer pays and reports the taxes to the IRS. 1099 contractors</w:t>
      </w:r>
      <w:r w:rsidRPr="00F20F9C">
        <w:rPr>
          <w:rFonts w:asciiTheme="majorHAnsi" w:hAnsiTheme="majorHAnsi" w:cstheme="majorHAnsi"/>
          <w:color w:val="202124"/>
          <w:szCs w:val="24"/>
          <w:lang w:val="en-US"/>
        </w:rPr>
        <w:t xml:space="preserve"> </w:t>
      </w:r>
      <w:r w:rsidR="00704615">
        <w:rPr>
          <w:rFonts w:asciiTheme="majorHAnsi" w:hAnsiTheme="majorHAnsi" w:cstheme="majorHAnsi"/>
          <w:color w:val="202124"/>
          <w:szCs w:val="24"/>
          <w:lang w:val="en-US"/>
        </w:rPr>
        <w:t>must</w:t>
      </w:r>
      <w:r>
        <w:rPr>
          <w:rFonts w:asciiTheme="majorHAnsi" w:hAnsiTheme="majorHAnsi" w:cstheme="majorHAnsi"/>
          <w:color w:val="202124"/>
          <w:szCs w:val="24"/>
          <w:lang w:val="en-US"/>
        </w:rPr>
        <w:t xml:space="preserve"> report and pay these taxes themselves.</w:t>
      </w:r>
      <w:r w:rsidR="00441420">
        <w:rPr>
          <w:rFonts w:asciiTheme="majorHAnsi" w:hAnsiTheme="majorHAnsi" w:cstheme="majorHAnsi"/>
          <w:color w:val="202124"/>
          <w:szCs w:val="24"/>
          <w:lang w:val="en-US"/>
        </w:rPr>
        <w:t xml:space="preserve"> </w:t>
      </w:r>
    </w:p>
    <w:p w14:paraId="37AA006D" w14:textId="188A514F" w:rsidR="00F20F9C" w:rsidRPr="00F20F9C" w:rsidRDefault="00F20F9C" w:rsidP="00F43FCD">
      <w:pPr>
        <w:numPr>
          <w:ilvl w:val="0"/>
          <w:numId w:val="1"/>
        </w:numPr>
        <w:tabs>
          <w:tab w:val="clear" w:pos="720"/>
        </w:tabs>
        <w:rPr>
          <w:rFonts w:asciiTheme="majorHAnsi" w:hAnsiTheme="majorHAnsi" w:cstheme="majorHAnsi"/>
          <w:color w:val="202124"/>
          <w:szCs w:val="24"/>
          <w:lang w:val="en-US"/>
        </w:rPr>
      </w:pPr>
      <w:r w:rsidRPr="00F20F9C">
        <w:rPr>
          <w:rFonts w:asciiTheme="majorHAnsi" w:hAnsiTheme="majorHAnsi" w:cstheme="majorHAnsi"/>
          <w:color w:val="202124"/>
          <w:szCs w:val="24"/>
          <w:lang w:val="en-US"/>
        </w:rPr>
        <w:t>Employer</w:t>
      </w:r>
      <w:r>
        <w:rPr>
          <w:rFonts w:asciiTheme="majorHAnsi" w:hAnsiTheme="majorHAnsi" w:cstheme="majorHAnsi"/>
          <w:color w:val="202124"/>
          <w:szCs w:val="24"/>
          <w:lang w:val="en-US"/>
        </w:rPr>
        <w:t>s</w:t>
      </w:r>
      <w:r w:rsidRPr="00F20F9C">
        <w:rPr>
          <w:rFonts w:asciiTheme="majorHAnsi" w:hAnsiTheme="majorHAnsi" w:cstheme="majorHAnsi"/>
          <w:color w:val="202124"/>
          <w:szCs w:val="24"/>
          <w:lang w:val="en-US"/>
        </w:rPr>
        <w:t xml:space="preserve"> pay part of </w:t>
      </w:r>
      <w:r>
        <w:rPr>
          <w:rFonts w:asciiTheme="majorHAnsi" w:hAnsiTheme="majorHAnsi" w:cstheme="majorHAnsi"/>
          <w:color w:val="202124"/>
          <w:szCs w:val="24"/>
          <w:lang w:val="en-US"/>
        </w:rPr>
        <w:t>an employee’s S</w:t>
      </w:r>
      <w:r w:rsidRPr="00F20F9C">
        <w:rPr>
          <w:rFonts w:asciiTheme="majorHAnsi" w:hAnsiTheme="majorHAnsi" w:cstheme="majorHAnsi"/>
          <w:color w:val="202124"/>
          <w:szCs w:val="24"/>
          <w:lang w:val="en-US"/>
        </w:rPr>
        <w:t>ocial Security and Medicare taxes.</w:t>
      </w:r>
      <w:r w:rsidR="00441420">
        <w:rPr>
          <w:rFonts w:asciiTheme="majorHAnsi" w:hAnsiTheme="majorHAnsi" w:cstheme="majorHAnsi"/>
          <w:color w:val="202124"/>
          <w:szCs w:val="24"/>
          <w:lang w:val="en-US"/>
        </w:rPr>
        <w:t xml:space="preserve"> 1099 </w:t>
      </w:r>
      <w:r w:rsidR="00704615">
        <w:rPr>
          <w:rFonts w:asciiTheme="majorHAnsi" w:hAnsiTheme="majorHAnsi" w:cstheme="majorHAnsi"/>
          <w:color w:val="202124"/>
          <w:szCs w:val="24"/>
          <w:lang w:val="en-US"/>
        </w:rPr>
        <w:t>c</w:t>
      </w:r>
      <w:r w:rsidR="00441420">
        <w:rPr>
          <w:rFonts w:asciiTheme="majorHAnsi" w:hAnsiTheme="majorHAnsi" w:cstheme="majorHAnsi"/>
          <w:color w:val="202124"/>
          <w:szCs w:val="24"/>
          <w:lang w:val="en-US"/>
        </w:rPr>
        <w:t>ontractors pay all of it. This can add up to a lot of money. Contractors must make sure they are setting aside enough money from their own paycheck to cover this.</w:t>
      </w:r>
      <w:r w:rsidR="00704615">
        <w:rPr>
          <w:rFonts w:asciiTheme="majorHAnsi" w:hAnsiTheme="majorHAnsi" w:cstheme="majorHAnsi"/>
          <w:color w:val="202124"/>
          <w:szCs w:val="24"/>
          <w:lang w:val="en-US"/>
        </w:rPr>
        <w:t xml:space="preserve"> They must remember how and when to file and pay.</w:t>
      </w:r>
    </w:p>
    <w:p w14:paraId="0FDF2CE4" w14:textId="4AC291CE" w:rsidR="00F20F9C" w:rsidRPr="00F20F9C" w:rsidRDefault="00F20F9C" w:rsidP="00F43FCD">
      <w:pPr>
        <w:numPr>
          <w:ilvl w:val="0"/>
          <w:numId w:val="1"/>
        </w:numPr>
        <w:tabs>
          <w:tab w:val="clear" w:pos="720"/>
        </w:tabs>
        <w:rPr>
          <w:rFonts w:asciiTheme="majorHAnsi" w:hAnsiTheme="majorHAnsi" w:cstheme="majorHAnsi"/>
          <w:color w:val="202124"/>
          <w:szCs w:val="24"/>
          <w:lang w:val="en-US"/>
        </w:rPr>
      </w:pPr>
      <w:r w:rsidRPr="00F20F9C">
        <w:rPr>
          <w:rFonts w:asciiTheme="majorHAnsi" w:hAnsiTheme="majorHAnsi" w:cstheme="majorHAnsi"/>
          <w:color w:val="202124"/>
          <w:szCs w:val="24"/>
          <w:lang w:val="en-US"/>
        </w:rPr>
        <w:t>At the end of the year, employees get a W-2 form to show how much they earned and how much tax was taken out.</w:t>
      </w:r>
      <w:r w:rsidR="00441420">
        <w:rPr>
          <w:rFonts w:asciiTheme="majorHAnsi" w:hAnsiTheme="majorHAnsi" w:cstheme="majorHAnsi"/>
          <w:color w:val="202124"/>
          <w:szCs w:val="24"/>
          <w:lang w:val="en-US"/>
        </w:rPr>
        <w:t xml:space="preserve"> At the end of the year, </w:t>
      </w:r>
      <w:r w:rsidR="00C53ADE">
        <w:rPr>
          <w:rFonts w:asciiTheme="majorHAnsi" w:hAnsiTheme="majorHAnsi" w:cstheme="majorHAnsi"/>
          <w:color w:val="202124"/>
          <w:szCs w:val="24"/>
          <w:lang w:val="en-US"/>
        </w:rPr>
        <w:t>contractors</w:t>
      </w:r>
      <w:r w:rsidR="00441420">
        <w:rPr>
          <w:rFonts w:asciiTheme="majorHAnsi" w:hAnsiTheme="majorHAnsi" w:cstheme="majorHAnsi"/>
          <w:color w:val="202124"/>
          <w:szCs w:val="24"/>
          <w:lang w:val="en-US"/>
        </w:rPr>
        <w:t xml:space="preserve"> get a 1099 to show what they earned (if they earn $600 or more per year).</w:t>
      </w:r>
      <w:r w:rsidR="00704615">
        <w:rPr>
          <w:rFonts w:asciiTheme="majorHAnsi" w:hAnsiTheme="majorHAnsi" w:cstheme="majorHAnsi"/>
          <w:color w:val="202124"/>
          <w:szCs w:val="24"/>
          <w:lang w:val="en-US"/>
        </w:rPr>
        <w:t xml:space="preserve"> Some organizations think that if they pay a person below $600, the person doesn’t have to report the income. That’s not correct, and this can cause many problems. (See below.)</w:t>
      </w:r>
    </w:p>
    <w:p w14:paraId="7FC9F1C1" w14:textId="50AE0075" w:rsidR="00F20F9C" w:rsidRPr="00F20F9C" w:rsidRDefault="00441420" w:rsidP="00F43FCD">
      <w:pPr>
        <w:numPr>
          <w:ilvl w:val="0"/>
          <w:numId w:val="1"/>
        </w:numPr>
        <w:tabs>
          <w:tab w:val="clear" w:pos="720"/>
        </w:tabs>
        <w:rPr>
          <w:rFonts w:asciiTheme="majorHAnsi" w:hAnsiTheme="majorHAnsi" w:cstheme="majorHAnsi"/>
          <w:color w:val="202124"/>
          <w:szCs w:val="24"/>
          <w:lang w:val="en-US"/>
        </w:rPr>
      </w:pPr>
      <w:r>
        <w:rPr>
          <w:rFonts w:asciiTheme="majorHAnsi" w:hAnsiTheme="majorHAnsi" w:cstheme="majorHAnsi"/>
          <w:color w:val="202124"/>
          <w:szCs w:val="24"/>
          <w:lang w:val="en-US"/>
        </w:rPr>
        <w:t>Employees</w:t>
      </w:r>
      <w:r w:rsidR="00F20F9C" w:rsidRPr="00F20F9C">
        <w:rPr>
          <w:rFonts w:asciiTheme="majorHAnsi" w:hAnsiTheme="majorHAnsi" w:cstheme="majorHAnsi"/>
          <w:color w:val="202124"/>
          <w:szCs w:val="24"/>
          <w:lang w:val="en-US"/>
        </w:rPr>
        <w:t xml:space="preserve"> file</w:t>
      </w:r>
      <w:r>
        <w:rPr>
          <w:rFonts w:asciiTheme="majorHAnsi" w:hAnsiTheme="majorHAnsi" w:cstheme="majorHAnsi"/>
          <w:color w:val="202124"/>
          <w:szCs w:val="24"/>
          <w:lang w:val="en-US"/>
        </w:rPr>
        <w:t xml:space="preserve"> </w:t>
      </w:r>
      <w:r w:rsidRPr="00441420">
        <w:rPr>
          <w:rFonts w:asciiTheme="majorHAnsi" w:hAnsiTheme="majorHAnsi" w:cstheme="majorHAnsi"/>
          <w:color w:val="202124"/>
          <w:szCs w:val="24"/>
          <w:lang w:val="en-US"/>
        </w:rPr>
        <w:t>Federal Income Taxes</w:t>
      </w:r>
      <w:r w:rsidR="00F20F9C" w:rsidRPr="00F20F9C">
        <w:rPr>
          <w:rFonts w:asciiTheme="majorHAnsi" w:hAnsiTheme="majorHAnsi" w:cstheme="majorHAnsi"/>
          <w:color w:val="202124"/>
          <w:szCs w:val="24"/>
          <w:lang w:val="en-US"/>
        </w:rPr>
        <w:t xml:space="preserve"> once a year.</w:t>
      </w:r>
      <w:r>
        <w:rPr>
          <w:rFonts w:asciiTheme="majorHAnsi" w:hAnsiTheme="majorHAnsi" w:cstheme="majorHAnsi"/>
          <w:color w:val="202124"/>
          <w:szCs w:val="24"/>
          <w:lang w:val="en-US"/>
        </w:rPr>
        <w:t xml:space="preserve"> They know exactly how much they have earned and how much they should pay</w:t>
      </w:r>
      <w:r w:rsidR="00704615">
        <w:rPr>
          <w:rFonts w:asciiTheme="majorHAnsi" w:hAnsiTheme="majorHAnsi" w:cstheme="majorHAnsi"/>
          <w:color w:val="202124"/>
          <w:szCs w:val="24"/>
          <w:lang w:val="en-US"/>
        </w:rPr>
        <w:t xml:space="preserve"> from their W-2 form</w:t>
      </w:r>
      <w:r>
        <w:rPr>
          <w:rFonts w:asciiTheme="majorHAnsi" w:hAnsiTheme="majorHAnsi" w:cstheme="majorHAnsi"/>
          <w:color w:val="202124"/>
          <w:szCs w:val="24"/>
          <w:lang w:val="en-US"/>
        </w:rPr>
        <w:t>. 1099 Contractors must file quarterly (4 times per year)</w:t>
      </w:r>
      <w:r w:rsidR="00704615">
        <w:rPr>
          <w:rFonts w:asciiTheme="majorHAnsi" w:hAnsiTheme="majorHAnsi" w:cstheme="majorHAnsi"/>
          <w:color w:val="202124"/>
          <w:szCs w:val="24"/>
          <w:lang w:val="en-US"/>
        </w:rPr>
        <w:t xml:space="preserve">. They also must file </w:t>
      </w:r>
      <w:r>
        <w:rPr>
          <w:rFonts w:asciiTheme="majorHAnsi" w:hAnsiTheme="majorHAnsi" w:cstheme="majorHAnsi"/>
          <w:color w:val="202124"/>
          <w:szCs w:val="24"/>
          <w:lang w:val="en-US"/>
        </w:rPr>
        <w:t xml:space="preserve">their annual Federal Income Taxes. They have to estimate how much </w:t>
      </w:r>
      <w:r w:rsidR="00C53ADE">
        <w:rPr>
          <w:rFonts w:asciiTheme="majorHAnsi" w:hAnsiTheme="majorHAnsi" w:cstheme="majorHAnsi"/>
          <w:color w:val="202124"/>
          <w:szCs w:val="24"/>
          <w:lang w:val="en-US"/>
        </w:rPr>
        <w:t xml:space="preserve">tax </w:t>
      </w:r>
      <w:r>
        <w:rPr>
          <w:rFonts w:asciiTheme="majorHAnsi" w:hAnsiTheme="majorHAnsi" w:cstheme="majorHAnsi"/>
          <w:color w:val="202124"/>
          <w:szCs w:val="24"/>
          <w:lang w:val="en-US"/>
        </w:rPr>
        <w:t>to pay based on how much they think they’ll earn in a year. This is complicated. Making a mistake can mean owing extra money at the end of the year.</w:t>
      </w:r>
    </w:p>
    <w:p w14:paraId="461ABB93" w14:textId="52EC6EED" w:rsidR="00441420" w:rsidRPr="00441420" w:rsidRDefault="00FC061F" w:rsidP="00F43FCD">
      <w:pPr>
        <w:pStyle w:val="Heading2"/>
      </w:pPr>
      <w:r>
        <w:t>If I pay a 1099 contractor less than $600/year, they don’t have to file or pay taxes on that, right?</w:t>
      </w:r>
    </w:p>
    <w:p w14:paraId="5FEB0723" w14:textId="2D75ABAC" w:rsidR="00F3066B" w:rsidRDefault="00FC061F" w:rsidP="00F43FCD">
      <w:pPr>
        <w:rPr>
          <w:rFonts w:asciiTheme="majorHAnsi" w:hAnsiTheme="majorHAnsi" w:cstheme="majorHAnsi"/>
          <w:color w:val="202124"/>
          <w:szCs w:val="24"/>
        </w:rPr>
      </w:pPr>
      <w:r>
        <w:rPr>
          <w:rFonts w:asciiTheme="majorHAnsi" w:hAnsiTheme="majorHAnsi" w:cstheme="majorHAnsi"/>
          <w:color w:val="202124"/>
          <w:szCs w:val="24"/>
        </w:rPr>
        <w:t xml:space="preserve">This is </w:t>
      </w:r>
      <w:r w:rsidRPr="00F43FCD">
        <w:rPr>
          <w:rFonts w:asciiTheme="majorHAnsi" w:hAnsiTheme="majorHAnsi" w:cstheme="majorHAnsi"/>
          <w:i/>
          <w:iCs/>
          <w:color w:val="202124"/>
          <w:szCs w:val="24"/>
        </w:rPr>
        <w:t>incorrect</w:t>
      </w:r>
      <w:r>
        <w:rPr>
          <w:rFonts w:asciiTheme="majorHAnsi" w:hAnsiTheme="majorHAnsi" w:cstheme="majorHAnsi"/>
          <w:color w:val="202124"/>
          <w:szCs w:val="24"/>
        </w:rPr>
        <w:t xml:space="preserve">. You are not </w:t>
      </w:r>
      <w:r w:rsidRPr="00A2559C">
        <w:rPr>
          <w:rFonts w:asciiTheme="majorHAnsi" w:hAnsiTheme="majorHAnsi" w:cstheme="majorHAnsi"/>
          <w:i/>
          <w:iCs/>
          <w:color w:val="202124"/>
          <w:szCs w:val="24"/>
        </w:rPr>
        <w:t>required to send a 1099</w:t>
      </w:r>
      <w:r>
        <w:rPr>
          <w:rFonts w:asciiTheme="majorHAnsi" w:hAnsiTheme="majorHAnsi" w:cstheme="majorHAnsi"/>
          <w:color w:val="202124"/>
          <w:szCs w:val="24"/>
        </w:rPr>
        <w:t xml:space="preserve"> to that contractor or to notify the IRS that you have paid that person. But they still have to report and pay taxes on that money. Imagine that a person worked for 10 </w:t>
      </w:r>
      <w:r w:rsidR="00A2559C">
        <w:rPr>
          <w:rFonts w:asciiTheme="majorHAnsi" w:hAnsiTheme="majorHAnsi" w:cstheme="majorHAnsi"/>
          <w:color w:val="202124"/>
          <w:szCs w:val="24"/>
        </w:rPr>
        <w:t>different organizations</w:t>
      </w:r>
      <w:r>
        <w:rPr>
          <w:rFonts w:asciiTheme="majorHAnsi" w:hAnsiTheme="majorHAnsi" w:cstheme="majorHAnsi"/>
          <w:color w:val="202124"/>
          <w:szCs w:val="24"/>
        </w:rPr>
        <w:t xml:space="preserve"> in a year. Each paid them $599. That adds up to $5,990. </w:t>
      </w:r>
      <w:hyperlink r:id="rId7" w:history="1">
        <w:r w:rsidRPr="00F3066B">
          <w:rPr>
            <w:rStyle w:val="Hyperlink"/>
            <w:rFonts w:asciiTheme="majorHAnsi" w:hAnsiTheme="majorHAnsi" w:cstheme="majorHAnsi"/>
            <w:szCs w:val="24"/>
          </w:rPr>
          <w:t>The IRS says</w:t>
        </w:r>
      </w:hyperlink>
      <w:r>
        <w:rPr>
          <w:rFonts w:asciiTheme="majorHAnsi" w:hAnsiTheme="majorHAnsi" w:cstheme="majorHAnsi"/>
          <w:color w:val="202124"/>
          <w:szCs w:val="24"/>
        </w:rPr>
        <w:t xml:space="preserve"> that if you are self-employed and have a net income (after expenses) of just $400, you must pay self-employment tax quarterly and file annually.</w:t>
      </w:r>
      <w:r w:rsidR="00F3066B">
        <w:rPr>
          <w:rFonts w:asciiTheme="majorHAnsi" w:hAnsiTheme="majorHAnsi" w:cstheme="majorHAnsi"/>
          <w:color w:val="202124"/>
          <w:szCs w:val="24"/>
        </w:rPr>
        <w:t xml:space="preserve"> </w:t>
      </w:r>
    </w:p>
    <w:p w14:paraId="0A9AD723" w14:textId="0E292FB8" w:rsidR="00441420" w:rsidRPr="00441420" w:rsidRDefault="00F3066B" w:rsidP="00F43FCD">
      <w:pPr>
        <w:rPr>
          <w:rFonts w:asciiTheme="majorHAnsi" w:hAnsiTheme="majorHAnsi" w:cstheme="majorHAnsi"/>
          <w:color w:val="202124"/>
          <w:szCs w:val="24"/>
        </w:rPr>
      </w:pPr>
      <w:r>
        <w:rPr>
          <w:rFonts w:asciiTheme="majorHAnsi" w:hAnsiTheme="majorHAnsi" w:cstheme="majorHAnsi"/>
          <w:color w:val="202124"/>
          <w:szCs w:val="24"/>
        </w:rPr>
        <w:lastRenderedPageBreak/>
        <w:t xml:space="preserve">Imagine that after expenses (like office supplies, transportation, etc.) the contractor earned $2,000 ($500 per quarter). They should have paid $76.50 (15.3%) per quarter in self-employment tax. If that person did not, when they file their annual federal income taxes, they will owe $306. That does not include penalties on what they didn’t pay quarterly. It does not include interest that accrues on penalties. So the person could </w:t>
      </w:r>
      <w:r w:rsidR="00A2559C">
        <w:rPr>
          <w:rFonts w:asciiTheme="majorHAnsi" w:hAnsiTheme="majorHAnsi" w:cstheme="majorHAnsi"/>
          <w:color w:val="202124"/>
          <w:szCs w:val="24"/>
        </w:rPr>
        <w:t>have</w:t>
      </w:r>
      <w:r>
        <w:rPr>
          <w:rFonts w:asciiTheme="majorHAnsi" w:hAnsiTheme="majorHAnsi" w:cstheme="majorHAnsi"/>
          <w:color w:val="202124"/>
          <w:szCs w:val="24"/>
        </w:rPr>
        <w:t xml:space="preserve"> a huge expense at the end of the year. This is a source of stress for the person and their supporters. This is why many self-advocates and/or their families are afraid to get paid for their work. </w:t>
      </w:r>
    </w:p>
    <w:p w14:paraId="34096182" w14:textId="1CF490A0" w:rsidR="001E1F9E" w:rsidRPr="00441420" w:rsidRDefault="001E1F9E" w:rsidP="00F43FCD">
      <w:pPr>
        <w:pStyle w:val="Heading2"/>
      </w:pPr>
      <w:r>
        <w:t xml:space="preserve">How </w:t>
      </w:r>
      <w:r w:rsidR="00D54EB8">
        <w:t>can</w:t>
      </w:r>
      <w:r>
        <w:t xml:space="preserve"> paying someone as a 1099 contractor vs. as an employe </w:t>
      </w:r>
      <w:r w:rsidR="00D54EB8">
        <w:t>harm</w:t>
      </w:r>
      <w:r>
        <w:t xml:space="preserve"> their social security and Medicaid benefits?</w:t>
      </w:r>
    </w:p>
    <w:p w14:paraId="586CDD49" w14:textId="3E547A9F" w:rsidR="001E1F9E" w:rsidRPr="00F43FCD" w:rsidRDefault="001E1F9E" w:rsidP="00F43FCD">
      <w:pPr>
        <w:rPr>
          <w:rFonts w:asciiTheme="majorHAnsi" w:hAnsiTheme="majorHAnsi" w:cstheme="majorHAnsi"/>
          <w:color w:val="202124"/>
          <w:szCs w:val="24"/>
        </w:rPr>
      </w:pPr>
      <w:r w:rsidRPr="00F43FCD">
        <w:rPr>
          <w:rFonts w:asciiTheme="majorHAnsi" w:hAnsiTheme="majorHAnsi" w:cstheme="majorHAnsi"/>
          <w:color w:val="202124"/>
          <w:szCs w:val="24"/>
        </w:rPr>
        <w:t>If a person receives Supplemental Security Income (SSI) or Social Security Disability Insurance (SSDI), they must not exceed a certain amount of income</w:t>
      </w:r>
      <w:r w:rsidR="00C53ADE">
        <w:rPr>
          <w:rFonts w:asciiTheme="majorHAnsi" w:hAnsiTheme="majorHAnsi" w:cstheme="majorHAnsi"/>
          <w:color w:val="202124"/>
          <w:szCs w:val="24"/>
        </w:rPr>
        <w:t>,</w:t>
      </w:r>
      <w:r w:rsidRPr="00F43FCD">
        <w:rPr>
          <w:rFonts w:asciiTheme="majorHAnsi" w:hAnsiTheme="majorHAnsi" w:cstheme="majorHAnsi"/>
          <w:color w:val="202124"/>
          <w:szCs w:val="24"/>
        </w:rPr>
        <w:t xml:space="preserve"> or they may lose their benefits. This include</w:t>
      </w:r>
      <w:r w:rsidR="00D54EB8" w:rsidRPr="00F43FCD">
        <w:rPr>
          <w:rFonts w:asciiTheme="majorHAnsi" w:hAnsiTheme="majorHAnsi" w:cstheme="majorHAnsi"/>
          <w:color w:val="202124"/>
          <w:szCs w:val="24"/>
        </w:rPr>
        <w:t>s</w:t>
      </w:r>
      <w:r w:rsidRPr="00F43FCD">
        <w:rPr>
          <w:rFonts w:asciiTheme="majorHAnsi" w:hAnsiTheme="majorHAnsi" w:cstheme="majorHAnsi"/>
          <w:color w:val="202124"/>
          <w:szCs w:val="24"/>
        </w:rPr>
        <w:t xml:space="preserve"> income from all source</w:t>
      </w:r>
      <w:r w:rsidR="00D54EB8" w:rsidRPr="00F43FCD">
        <w:rPr>
          <w:rFonts w:asciiTheme="majorHAnsi" w:hAnsiTheme="majorHAnsi" w:cstheme="majorHAnsi"/>
          <w:color w:val="202124"/>
          <w:szCs w:val="24"/>
        </w:rPr>
        <w:t>s. It is calculated and reported monthly</w:t>
      </w:r>
      <w:r w:rsidRPr="00F43FCD">
        <w:rPr>
          <w:rFonts w:asciiTheme="majorHAnsi" w:hAnsiTheme="majorHAnsi" w:cstheme="majorHAnsi"/>
          <w:color w:val="202124"/>
          <w:szCs w:val="24"/>
        </w:rPr>
        <w:t>. So if you don’t know what others are paying your contractor, even a small amount of money can push them over the threshold.</w:t>
      </w:r>
    </w:p>
    <w:p w14:paraId="66EE7C1C" w14:textId="51B5553E" w:rsidR="001E1F9E" w:rsidRDefault="001E1F9E" w:rsidP="00F43FCD">
      <w:pPr>
        <w:rPr>
          <w:rFonts w:asciiTheme="majorHAnsi" w:hAnsiTheme="majorHAnsi" w:cstheme="majorHAnsi"/>
          <w:color w:val="202124"/>
          <w:szCs w:val="24"/>
        </w:rPr>
      </w:pPr>
      <w:r>
        <w:rPr>
          <w:rFonts w:asciiTheme="majorHAnsi" w:hAnsiTheme="majorHAnsi" w:cstheme="majorHAnsi"/>
          <w:color w:val="202124"/>
          <w:szCs w:val="24"/>
        </w:rPr>
        <w:t xml:space="preserve">Complicating this, the monthly earnings threshold is different for SSI/SSDI, and Medicaid. For example, in 2025 the SSI/SSDI monthly earning threshold is $1,620 for non-blind people and $2,700 for blind people. The Medicaid monthly earning threshold is set by the state in which the person lives. They add all countable income, which includes SSI/SSDI and income paid within the month from all other sources. If the person’s total countable income is over the threshold </w:t>
      </w:r>
      <w:r w:rsidR="0011366C">
        <w:rPr>
          <w:rFonts w:asciiTheme="majorHAnsi" w:hAnsiTheme="majorHAnsi" w:cstheme="majorHAnsi"/>
          <w:color w:val="202124"/>
          <w:szCs w:val="24"/>
        </w:rPr>
        <w:t>(in Texas, for 2025, that’s $2,829 for individuals), they may lose their benefits</w:t>
      </w:r>
      <w:r w:rsidR="00D54EB8">
        <w:rPr>
          <w:rFonts w:asciiTheme="majorHAnsi" w:hAnsiTheme="majorHAnsi" w:cstheme="majorHAnsi"/>
          <w:color w:val="202124"/>
          <w:szCs w:val="24"/>
        </w:rPr>
        <w:t xml:space="preserve"> for a period of time</w:t>
      </w:r>
      <w:r w:rsidR="0011366C">
        <w:rPr>
          <w:rFonts w:asciiTheme="majorHAnsi" w:hAnsiTheme="majorHAnsi" w:cstheme="majorHAnsi"/>
          <w:color w:val="202124"/>
          <w:szCs w:val="24"/>
        </w:rPr>
        <w:t>.</w:t>
      </w:r>
    </w:p>
    <w:p w14:paraId="687121A3" w14:textId="450C41B6" w:rsidR="00F20F9C" w:rsidRDefault="0011366C" w:rsidP="00F43FCD">
      <w:pPr>
        <w:tabs>
          <w:tab w:val="left" w:pos="1080"/>
        </w:tabs>
        <w:rPr>
          <w:rFonts w:asciiTheme="majorHAnsi" w:hAnsiTheme="majorHAnsi" w:cstheme="majorHAnsi"/>
          <w:color w:val="202124"/>
          <w:szCs w:val="24"/>
        </w:rPr>
      </w:pPr>
      <w:r>
        <w:rPr>
          <w:rFonts w:asciiTheme="majorHAnsi" w:hAnsiTheme="majorHAnsi" w:cstheme="majorHAnsi"/>
          <w:color w:val="202124"/>
          <w:szCs w:val="24"/>
        </w:rPr>
        <w:t xml:space="preserve">Remember, both the SSI/SSDI and Medicaid calculations look at earnings </w:t>
      </w:r>
      <w:r>
        <w:rPr>
          <w:rFonts w:asciiTheme="majorHAnsi" w:hAnsiTheme="majorHAnsi" w:cstheme="majorHAnsi"/>
          <w:i/>
          <w:iCs/>
          <w:color w:val="202124"/>
          <w:szCs w:val="24"/>
        </w:rPr>
        <w:t xml:space="preserve">monthly. </w:t>
      </w:r>
      <w:r>
        <w:rPr>
          <w:rFonts w:asciiTheme="majorHAnsi" w:hAnsiTheme="majorHAnsi" w:cstheme="majorHAnsi"/>
          <w:color w:val="202124"/>
          <w:szCs w:val="24"/>
        </w:rPr>
        <w:t>Imagine a self-advocate has a regular job that pays $</w:t>
      </w:r>
      <w:r w:rsidR="00D54EB8">
        <w:rPr>
          <w:rFonts w:asciiTheme="majorHAnsi" w:hAnsiTheme="majorHAnsi" w:cstheme="majorHAnsi"/>
          <w:color w:val="202124"/>
          <w:szCs w:val="24"/>
        </w:rPr>
        <w:t>1</w:t>
      </w:r>
      <w:r w:rsidR="001743ED">
        <w:rPr>
          <w:rFonts w:asciiTheme="majorHAnsi" w:hAnsiTheme="majorHAnsi" w:cstheme="majorHAnsi"/>
          <w:color w:val="202124"/>
          <w:szCs w:val="24"/>
        </w:rPr>
        <w:t>,</w:t>
      </w:r>
      <w:r w:rsidR="00D54EB8">
        <w:rPr>
          <w:rFonts w:asciiTheme="majorHAnsi" w:hAnsiTheme="majorHAnsi" w:cstheme="majorHAnsi"/>
          <w:color w:val="202124"/>
          <w:szCs w:val="24"/>
        </w:rPr>
        <w:t>000</w:t>
      </w:r>
      <w:r>
        <w:rPr>
          <w:rFonts w:asciiTheme="majorHAnsi" w:hAnsiTheme="majorHAnsi" w:cstheme="majorHAnsi"/>
          <w:color w:val="202124"/>
          <w:szCs w:val="24"/>
        </w:rPr>
        <w:t xml:space="preserve">/month. </w:t>
      </w:r>
      <w:r w:rsidR="001743ED">
        <w:rPr>
          <w:rFonts w:asciiTheme="majorHAnsi" w:hAnsiTheme="majorHAnsi" w:cstheme="majorHAnsi"/>
          <w:color w:val="202124"/>
          <w:szCs w:val="24"/>
        </w:rPr>
        <w:t>You will pay them</w:t>
      </w:r>
      <w:r>
        <w:rPr>
          <w:rFonts w:asciiTheme="majorHAnsi" w:hAnsiTheme="majorHAnsi" w:cstheme="majorHAnsi"/>
          <w:color w:val="202124"/>
          <w:szCs w:val="24"/>
        </w:rPr>
        <w:t xml:space="preserve"> a total of $</w:t>
      </w:r>
      <w:r w:rsidR="00D54EB8">
        <w:rPr>
          <w:rFonts w:asciiTheme="majorHAnsi" w:hAnsiTheme="majorHAnsi" w:cstheme="majorHAnsi"/>
          <w:color w:val="202124"/>
          <w:szCs w:val="24"/>
        </w:rPr>
        <w:t>800</w:t>
      </w:r>
      <w:r w:rsidR="001743ED">
        <w:rPr>
          <w:rFonts w:asciiTheme="majorHAnsi" w:hAnsiTheme="majorHAnsi" w:cstheme="majorHAnsi"/>
          <w:color w:val="202124"/>
          <w:szCs w:val="24"/>
        </w:rPr>
        <w:t xml:space="preserve"> to film a video about their life</w:t>
      </w:r>
      <w:r>
        <w:rPr>
          <w:rFonts w:asciiTheme="majorHAnsi" w:hAnsiTheme="majorHAnsi" w:cstheme="majorHAnsi"/>
          <w:color w:val="202124"/>
          <w:szCs w:val="24"/>
        </w:rPr>
        <w:t xml:space="preserve">. You film the video over 2 months. If you pay </w:t>
      </w:r>
      <w:r w:rsidR="00D54EB8">
        <w:rPr>
          <w:rFonts w:asciiTheme="majorHAnsi" w:hAnsiTheme="majorHAnsi" w:cstheme="majorHAnsi"/>
          <w:color w:val="202124"/>
          <w:szCs w:val="24"/>
        </w:rPr>
        <w:t>them</w:t>
      </w:r>
      <w:r>
        <w:rPr>
          <w:rFonts w:asciiTheme="majorHAnsi" w:hAnsiTheme="majorHAnsi" w:cstheme="majorHAnsi"/>
          <w:color w:val="202124"/>
          <w:szCs w:val="24"/>
        </w:rPr>
        <w:t xml:space="preserve"> $</w:t>
      </w:r>
      <w:r w:rsidR="00D54EB8">
        <w:rPr>
          <w:rFonts w:asciiTheme="majorHAnsi" w:hAnsiTheme="majorHAnsi" w:cstheme="majorHAnsi"/>
          <w:color w:val="202124"/>
          <w:szCs w:val="24"/>
        </w:rPr>
        <w:t>400</w:t>
      </w:r>
      <w:r>
        <w:rPr>
          <w:rFonts w:asciiTheme="majorHAnsi" w:hAnsiTheme="majorHAnsi" w:cstheme="majorHAnsi"/>
          <w:color w:val="202124"/>
          <w:szCs w:val="24"/>
        </w:rPr>
        <w:t xml:space="preserve"> each month, they are under the SSI/SSDI threshold</w:t>
      </w:r>
      <w:r w:rsidR="00D54EB8">
        <w:rPr>
          <w:rFonts w:asciiTheme="majorHAnsi" w:hAnsiTheme="majorHAnsi" w:cstheme="majorHAnsi"/>
          <w:color w:val="202124"/>
          <w:szCs w:val="24"/>
        </w:rPr>
        <w:t xml:space="preserve"> by $</w:t>
      </w:r>
      <w:r w:rsidR="001743ED">
        <w:rPr>
          <w:rFonts w:asciiTheme="majorHAnsi" w:hAnsiTheme="majorHAnsi" w:cstheme="majorHAnsi"/>
          <w:color w:val="202124"/>
          <w:szCs w:val="24"/>
        </w:rPr>
        <w:t>220</w:t>
      </w:r>
      <w:r w:rsidR="00D54EB8">
        <w:rPr>
          <w:rFonts w:asciiTheme="majorHAnsi" w:hAnsiTheme="majorHAnsi" w:cstheme="majorHAnsi"/>
          <w:color w:val="202124"/>
          <w:szCs w:val="24"/>
        </w:rPr>
        <w:t xml:space="preserve"> in each month</w:t>
      </w:r>
      <w:r>
        <w:rPr>
          <w:rFonts w:asciiTheme="majorHAnsi" w:hAnsiTheme="majorHAnsi" w:cstheme="majorHAnsi"/>
          <w:color w:val="202124"/>
          <w:szCs w:val="24"/>
        </w:rPr>
        <w:t xml:space="preserve">. But if you pay them </w:t>
      </w:r>
      <w:r w:rsidR="00D54EB8">
        <w:rPr>
          <w:rFonts w:asciiTheme="majorHAnsi" w:hAnsiTheme="majorHAnsi" w:cstheme="majorHAnsi"/>
          <w:color w:val="202124"/>
          <w:szCs w:val="24"/>
        </w:rPr>
        <w:t>$</w:t>
      </w:r>
      <w:r w:rsidR="001743ED">
        <w:rPr>
          <w:rFonts w:asciiTheme="majorHAnsi" w:hAnsiTheme="majorHAnsi" w:cstheme="majorHAnsi"/>
          <w:color w:val="202124"/>
          <w:szCs w:val="24"/>
        </w:rPr>
        <w:t>800</w:t>
      </w:r>
      <w:r>
        <w:rPr>
          <w:rFonts w:asciiTheme="majorHAnsi" w:hAnsiTheme="majorHAnsi" w:cstheme="majorHAnsi"/>
          <w:color w:val="202124"/>
          <w:szCs w:val="24"/>
        </w:rPr>
        <w:t xml:space="preserve"> when their work is done in month 2, they are over the SSI/SSDI threshold by $</w:t>
      </w:r>
      <w:r w:rsidR="001743ED">
        <w:rPr>
          <w:rFonts w:asciiTheme="majorHAnsi" w:hAnsiTheme="majorHAnsi" w:cstheme="majorHAnsi"/>
          <w:color w:val="202124"/>
          <w:szCs w:val="24"/>
        </w:rPr>
        <w:t xml:space="preserve">180 for the second month. It doesn’t matter that they were under during the first month. Imagine the person also </w:t>
      </w:r>
      <w:r w:rsidR="00C53ADE">
        <w:rPr>
          <w:rFonts w:asciiTheme="majorHAnsi" w:hAnsiTheme="majorHAnsi" w:cstheme="majorHAnsi"/>
          <w:color w:val="202124"/>
          <w:szCs w:val="24"/>
        </w:rPr>
        <w:t>gets</w:t>
      </w:r>
      <w:r w:rsidR="001743ED">
        <w:rPr>
          <w:rFonts w:asciiTheme="majorHAnsi" w:hAnsiTheme="majorHAnsi" w:cstheme="majorHAnsi"/>
          <w:color w:val="202124"/>
          <w:szCs w:val="24"/>
        </w:rPr>
        <w:t xml:space="preserve"> $1,200 from SSDI. In that second month, they will be over the Medicaid threshold by $171.</w:t>
      </w:r>
      <w:r>
        <w:rPr>
          <w:rFonts w:asciiTheme="majorHAnsi" w:hAnsiTheme="majorHAnsi" w:cstheme="majorHAnsi"/>
          <w:color w:val="202124"/>
          <w:szCs w:val="24"/>
        </w:rPr>
        <w:t xml:space="preserve"> </w:t>
      </w:r>
    </w:p>
    <w:p w14:paraId="1A00A135" w14:textId="7E46C2B4" w:rsidR="001743ED" w:rsidRPr="006D4524" w:rsidRDefault="001743ED" w:rsidP="00F43FCD">
      <w:pPr>
        <w:tabs>
          <w:tab w:val="left" w:pos="1080"/>
        </w:tabs>
        <w:rPr>
          <w:rFonts w:asciiTheme="majorHAnsi" w:hAnsiTheme="majorHAnsi" w:cstheme="majorHAnsi"/>
          <w:color w:val="202124"/>
          <w:szCs w:val="24"/>
        </w:rPr>
      </w:pPr>
      <w:r>
        <w:rPr>
          <w:rFonts w:asciiTheme="majorHAnsi" w:hAnsiTheme="majorHAnsi" w:cstheme="majorHAnsi"/>
          <w:color w:val="202124"/>
          <w:szCs w:val="24"/>
        </w:rPr>
        <w:t>These are imaginary numbers based on real situations. So while each person and each situation may be different, it’s important to be informed and ready to help.</w:t>
      </w:r>
    </w:p>
    <w:p w14:paraId="5DA2C360" w14:textId="2ECBDAA3" w:rsidR="001743ED" w:rsidRDefault="001743ED" w:rsidP="00F43FCD">
      <w:pPr>
        <w:pStyle w:val="Heading2"/>
      </w:pPr>
      <w:r>
        <w:lastRenderedPageBreak/>
        <w:t xml:space="preserve">Are there other benefits a person can lose if they earn too much? </w:t>
      </w:r>
    </w:p>
    <w:p w14:paraId="5382F377" w14:textId="3443B042" w:rsidR="001743ED" w:rsidRDefault="001743ED" w:rsidP="00F43FCD">
      <w:pPr>
        <w:rPr>
          <w:rFonts w:asciiTheme="majorHAnsi" w:hAnsiTheme="majorHAnsi" w:cstheme="majorHAnsi"/>
          <w:color w:val="202124"/>
          <w:szCs w:val="24"/>
        </w:rPr>
      </w:pPr>
      <w:r>
        <w:rPr>
          <w:rFonts w:asciiTheme="majorHAnsi" w:hAnsiTheme="majorHAnsi" w:cstheme="majorHAnsi"/>
          <w:color w:val="202124"/>
          <w:szCs w:val="24"/>
        </w:rPr>
        <w:t>Yes. For example, some people live in subsidized housing. Their monthly rent is based on them making a certain amount of money per week or month. Each housing authority may operate a little differently. Usually, people must reapply for their subsidy each year. If even a small amount is paid in December of one year versus January of the next, it can have a big impact.</w:t>
      </w:r>
    </w:p>
    <w:p w14:paraId="512E7C83" w14:textId="0D98BDA1" w:rsidR="001743ED" w:rsidRDefault="001743ED" w:rsidP="00F43FCD">
      <w:pPr>
        <w:pStyle w:val="Heading2"/>
      </w:pPr>
      <w:r>
        <w:t xml:space="preserve">Can’t the self-advocate’s family just take care of all this? </w:t>
      </w:r>
    </w:p>
    <w:p w14:paraId="7F6B7E6F" w14:textId="4CBB6747" w:rsidR="001743ED" w:rsidRDefault="001743ED" w:rsidP="00F43FCD">
      <w:pPr>
        <w:rPr>
          <w:rFonts w:asciiTheme="majorHAnsi" w:hAnsiTheme="majorHAnsi" w:cstheme="majorHAnsi"/>
          <w:color w:val="202124"/>
          <w:szCs w:val="24"/>
        </w:rPr>
      </w:pPr>
      <w:r>
        <w:rPr>
          <w:rFonts w:asciiTheme="majorHAnsi" w:hAnsiTheme="majorHAnsi" w:cstheme="majorHAnsi"/>
          <w:color w:val="202124"/>
          <w:szCs w:val="24"/>
        </w:rPr>
        <w:t>As you can see, this requires a lot of planning</w:t>
      </w:r>
      <w:r w:rsidR="003167EE">
        <w:rPr>
          <w:rFonts w:asciiTheme="majorHAnsi" w:hAnsiTheme="majorHAnsi" w:cstheme="majorHAnsi"/>
          <w:color w:val="202124"/>
          <w:szCs w:val="24"/>
        </w:rPr>
        <w:t xml:space="preserve"> and reporting. That means time and energy. It is unfair to expect a family member, support person, or guardian to be the only one responsible for the “paper trail.” There are simple things project staff can do to make this much easier for self-advocates and families. This will help everyone be paid fairly and safely. </w:t>
      </w:r>
    </w:p>
    <w:p w14:paraId="6A525E4D" w14:textId="35E150A2" w:rsidR="00C26C78" w:rsidRPr="006D4524" w:rsidRDefault="003167EE" w:rsidP="00F43FCD">
      <w:pPr>
        <w:pStyle w:val="Heading2"/>
        <w:rPr>
          <w:sz w:val="24"/>
        </w:rPr>
      </w:pPr>
      <w:r>
        <w:t>What resources are there to help me do this the right way?</w:t>
      </w:r>
    </w:p>
    <w:p w14:paraId="5D67F764" w14:textId="2EEA742C" w:rsidR="003167EE" w:rsidRPr="00F43FCD" w:rsidRDefault="003167EE" w:rsidP="00F43FCD">
      <w:pPr>
        <w:rPr>
          <w:rFonts w:asciiTheme="majorHAnsi" w:hAnsiTheme="majorHAnsi" w:cstheme="majorHAnsi"/>
          <w:color w:val="202124"/>
          <w:szCs w:val="24"/>
        </w:rPr>
      </w:pPr>
      <w:r w:rsidRPr="00F43FCD">
        <w:rPr>
          <w:rFonts w:asciiTheme="majorHAnsi" w:hAnsiTheme="majorHAnsi" w:cstheme="majorHAnsi"/>
          <w:color w:val="202124"/>
          <w:szCs w:val="24"/>
        </w:rPr>
        <w:t xml:space="preserve">The world of disability benefits is ever-changing. That </w:t>
      </w:r>
      <w:r w:rsidR="00464342">
        <w:rPr>
          <w:rFonts w:asciiTheme="majorHAnsi" w:hAnsiTheme="majorHAnsi" w:cstheme="majorHAnsi"/>
          <w:color w:val="202124"/>
          <w:szCs w:val="24"/>
        </w:rPr>
        <w:t>can be</w:t>
      </w:r>
      <w:r w:rsidRPr="00F43FCD">
        <w:rPr>
          <w:rFonts w:asciiTheme="majorHAnsi" w:hAnsiTheme="majorHAnsi" w:cstheme="majorHAnsi"/>
          <w:color w:val="202124"/>
          <w:szCs w:val="24"/>
        </w:rPr>
        <w:t xml:space="preserve"> frustrating, because tools that work well this year may be outdated next year. The best place to find the most up-to-date information about income tax reporting is the Internal Revenue Service. The best place to find the most up-to-date information about benefits including SSI, SSDI, and Medicaid is the Social Security Administration. In addition to this FAQ, Self-Advocate Network has created some forms and tools you can use:</w:t>
      </w:r>
    </w:p>
    <w:p w14:paraId="18BE2E2D" w14:textId="1826107C" w:rsidR="003167EE" w:rsidRPr="003167EE" w:rsidRDefault="003167EE" w:rsidP="00F43FCD">
      <w:pPr>
        <w:pStyle w:val="ListParagraph"/>
        <w:numPr>
          <w:ilvl w:val="0"/>
          <w:numId w:val="7"/>
        </w:numPr>
        <w:rPr>
          <w:rFonts w:asciiTheme="majorHAnsi" w:hAnsiTheme="majorHAnsi" w:cstheme="majorHAnsi"/>
          <w:color w:val="202124"/>
          <w:szCs w:val="24"/>
        </w:rPr>
      </w:pPr>
      <w:r>
        <w:rPr>
          <w:rFonts w:asciiTheme="majorHAnsi" w:hAnsiTheme="majorHAnsi" w:cstheme="majorHAnsi"/>
          <w:color w:val="202124"/>
          <w:szCs w:val="24"/>
        </w:rPr>
        <w:t>Support budget: This is a budget template project staff can use to plan ahead for self-advocate support. It includes line items for ensuring self-advocates and their loved ones have help understanding and reporting income from your project.</w:t>
      </w:r>
    </w:p>
    <w:p w14:paraId="0B97D5D3" w14:textId="6CA7E1F9" w:rsidR="00E07191" w:rsidRDefault="00E07191" w:rsidP="00F43FCD">
      <w:pPr>
        <w:pStyle w:val="ListParagraph"/>
        <w:numPr>
          <w:ilvl w:val="0"/>
          <w:numId w:val="7"/>
        </w:numPr>
        <w:jc w:val="both"/>
        <w:rPr>
          <w:rFonts w:asciiTheme="majorHAnsi" w:hAnsiTheme="majorHAnsi" w:cstheme="majorHAnsi"/>
          <w:color w:val="202124"/>
          <w:szCs w:val="24"/>
        </w:rPr>
      </w:pPr>
      <w:r w:rsidRPr="00F43FCD">
        <w:rPr>
          <w:rFonts w:asciiTheme="majorHAnsi" w:hAnsiTheme="majorHAnsi" w:cstheme="majorHAnsi"/>
          <w:color w:val="202124"/>
          <w:szCs w:val="24"/>
        </w:rPr>
        <w:t>Payment preferences form: This is a form you can fill with the self-advocates that work for you. It explains in plain language what their choices are for payment. It explains how their pay might impact benefits.</w:t>
      </w:r>
    </w:p>
    <w:p w14:paraId="2DAD63AE" w14:textId="45F18629" w:rsidR="00C53ADE" w:rsidRPr="00F43FCD" w:rsidRDefault="00C53ADE" w:rsidP="00F43FCD">
      <w:pPr>
        <w:pStyle w:val="ListParagraph"/>
        <w:numPr>
          <w:ilvl w:val="0"/>
          <w:numId w:val="7"/>
        </w:numPr>
        <w:jc w:val="both"/>
        <w:rPr>
          <w:rFonts w:asciiTheme="majorHAnsi" w:hAnsiTheme="majorHAnsi" w:cstheme="majorHAnsi"/>
          <w:color w:val="202124"/>
          <w:szCs w:val="24"/>
        </w:rPr>
      </w:pPr>
      <w:r>
        <w:rPr>
          <w:rFonts w:asciiTheme="majorHAnsi" w:hAnsiTheme="majorHAnsi" w:cstheme="majorHAnsi"/>
          <w:color w:val="202124"/>
          <w:szCs w:val="24"/>
        </w:rPr>
        <w:t>Plain language contract: This is a contract in plain language. It has not been reviewed or approved by legal staff in any state. It is an example of an agreement your organization might want to adapt. Your own organization’s legal staff should make sure any contract you use is legally appropriate.</w:t>
      </w:r>
    </w:p>
    <w:p w14:paraId="2B9B1C43" w14:textId="39A315E0" w:rsidR="00C53ADE" w:rsidRDefault="00C53ADE" w:rsidP="00F43FCD">
      <w:pPr>
        <w:pStyle w:val="ListParagraph"/>
        <w:numPr>
          <w:ilvl w:val="0"/>
          <w:numId w:val="7"/>
        </w:numPr>
        <w:jc w:val="both"/>
        <w:rPr>
          <w:rFonts w:asciiTheme="majorHAnsi" w:hAnsiTheme="majorHAnsi" w:cstheme="majorHAnsi"/>
          <w:color w:val="202124"/>
          <w:szCs w:val="24"/>
        </w:rPr>
      </w:pPr>
      <w:r>
        <w:rPr>
          <w:rFonts w:asciiTheme="majorHAnsi" w:hAnsiTheme="majorHAnsi" w:cstheme="majorHAnsi"/>
          <w:color w:val="202124"/>
          <w:szCs w:val="24"/>
        </w:rPr>
        <w:t>Monthly Payment Summary</w:t>
      </w:r>
      <w:r w:rsidR="00E07191" w:rsidRPr="00F43FCD">
        <w:rPr>
          <w:rFonts w:asciiTheme="majorHAnsi" w:hAnsiTheme="majorHAnsi" w:cstheme="majorHAnsi"/>
          <w:color w:val="202124"/>
          <w:szCs w:val="24"/>
        </w:rPr>
        <w:t xml:space="preserve">: This is a customizable, fillable worksheet to help you and others track self-advocates’ </w:t>
      </w:r>
      <w:r>
        <w:rPr>
          <w:rFonts w:asciiTheme="majorHAnsi" w:hAnsiTheme="majorHAnsi" w:cstheme="majorHAnsi"/>
          <w:color w:val="202124"/>
          <w:szCs w:val="24"/>
        </w:rPr>
        <w:t>pay and benefits</w:t>
      </w:r>
      <w:r w:rsidR="00E07191" w:rsidRPr="00F43FCD">
        <w:rPr>
          <w:rFonts w:asciiTheme="majorHAnsi" w:hAnsiTheme="majorHAnsi" w:cstheme="majorHAnsi"/>
          <w:color w:val="202124"/>
          <w:szCs w:val="24"/>
        </w:rPr>
        <w:t>.</w:t>
      </w:r>
      <w:r>
        <w:rPr>
          <w:rFonts w:asciiTheme="majorHAnsi" w:hAnsiTheme="majorHAnsi" w:cstheme="majorHAnsi"/>
          <w:color w:val="202124"/>
          <w:szCs w:val="24"/>
        </w:rPr>
        <w:t xml:space="preserve"> It summarizes what the person earned in a month. It explains what that means for taxes and benefits. It can help self-advocates and their loved ones stay on top of reporting and tax-paying requirements.</w:t>
      </w:r>
    </w:p>
    <w:p w14:paraId="563CFAC5" w14:textId="11EC0B38" w:rsidR="00C53ADE" w:rsidRPr="00C53ADE" w:rsidRDefault="00C53ADE" w:rsidP="00C53ADE">
      <w:pPr>
        <w:pStyle w:val="ListParagraph"/>
        <w:numPr>
          <w:ilvl w:val="0"/>
          <w:numId w:val="7"/>
        </w:numPr>
        <w:rPr>
          <w:rFonts w:asciiTheme="majorHAnsi" w:hAnsiTheme="majorHAnsi" w:cstheme="majorHAnsi"/>
          <w:b/>
          <w:bCs/>
          <w:color w:val="202124"/>
          <w:szCs w:val="24"/>
        </w:rPr>
      </w:pPr>
      <w:r w:rsidRPr="00C53ADE">
        <w:rPr>
          <w:rFonts w:asciiTheme="majorHAnsi" w:hAnsiTheme="majorHAnsi" w:cstheme="majorHAnsi"/>
          <w:b/>
          <w:bCs/>
          <w:color w:val="202124"/>
          <w:szCs w:val="24"/>
        </w:rPr>
        <w:t>Remember: Tax and benefit regulations change! You must check regularly to ensure changes will not negatively impact self-advocates.</w:t>
      </w:r>
      <w:r w:rsidRPr="00C53ADE">
        <w:rPr>
          <w:rFonts w:asciiTheme="majorHAnsi" w:hAnsiTheme="majorHAnsi" w:cstheme="majorHAnsi"/>
          <w:b/>
          <w:bCs/>
          <w:color w:val="202124"/>
          <w:szCs w:val="24"/>
        </w:rPr>
        <w:br w:type="page"/>
      </w:r>
    </w:p>
    <w:p w14:paraId="7D39D409" w14:textId="77777777" w:rsidR="00C53ADE" w:rsidRDefault="00C53ADE" w:rsidP="00C53ADE">
      <w:pPr>
        <w:tabs>
          <w:tab w:val="left" w:pos="5040"/>
        </w:tabs>
        <w:rPr>
          <w:rFonts w:cs="Calibri"/>
          <w:sz w:val="28"/>
          <w:szCs w:val="28"/>
        </w:rPr>
      </w:pPr>
      <w:bookmarkStart w:id="0" w:name="_Hlk199428007"/>
      <w:r>
        <w:rPr>
          <w:rFonts w:cs="Calibri"/>
          <w:sz w:val="28"/>
          <w:szCs w:val="28"/>
        </w:rPr>
        <w:lastRenderedPageBreak/>
        <w:t>Disclaimers:</w:t>
      </w:r>
    </w:p>
    <w:p w14:paraId="2E885621" w14:textId="77777777" w:rsidR="00C53ADE" w:rsidRDefault="00C53ADE" w:rsidP="00C53ADE">
      <w:pPr>
        <w:tabs>
          <w:tab w:val="left" w:pos="5040"/>
        </w:tabs>
        <w:rPr>
          <w:rFonts w:cs="Calibri"/>
          <w:sz w:val="28"/>
          <w:szCs w:val="28"/>
        </w:rPr>
      </w:pPr>
    </w:p>
    <w:p w14:paraId="3F5D0961" w14:textId="77777777" w:rsidR="00C53ADE" w:rsidRDefault="00C53ADE" w:rsidP="00C53ADE">
      <w:pPr>
        <w:tabs>
          <w:tab w:val="left" w:pos="5040"/>
        </w:tabs>
        <w:rPr>
          <w:rFonts w:cs="Calibri"/>
          <w:sz w:val="28"/>
          <w:szCs w:val="28"/>
        </w:rPr>
      </w:pPr>
      <w:r w:rsidRPr="00F54D37">
        <w:rPr>
          <w:rFonts w:cs="Calibri"/>
          <w:sz w:val="28"/>
          <w:szCs w:val="28"/>
        </w:rPr>
        <w:t xml:space="preserve">This sample tool was created by Strategic Education Solutions for informational purposes only. It is not legal, financial, or professional advice. </w:t>
      </w:r>
      <w:r w:rsidRPr="00DF3BDC">
        <w:rPr>
          <w:rFonts w:cs="Calibri"/>
          <w:sz w:val="28"/>
          <w:szCs w:val="28"/>
        </w:rPr>
        <w:t xml:space="preserve">Information changes often, and this form may not be up to date. </w:t>
      </w:r>
      <w:r w:rsidRPr="00F54D37">
        <w:rPr>
          <w:rFonts w:cs="Calibri"/>
          <w:sz w:val="28"/>
          <w:szCs w:val="28"/>
        </w:rPr>
        <w:t>This document has not been reviewed by a lawyer</w:t>
      </w:r>
      <w:r>
        <w:rPr>
          <w:rFonts w:cs="Calibri"/>
          <w:sz w:val="28"/>
          <w:szCs w:val="28"/>
        </w:rPr>
        <w:t>, accountant, or other professional</w:t>
      </w:r>
      <w:r w:rsidRPr="00F54D37">
        <w:rPr>
          <w:rFonts w:cs="Calibri"/>
          <w:sz w:val="28"/>
          <w:szCs w:val="28"/>
        </w:rPr>
        <w:t xml:space="preserve">. </w:t>
      </w:r>
      <w:r w:rsidRPr="00DF3BDC">
        <w:rPr>
          <w:rFonts w:cs="Calibri"/>
          <w:sz w:val="28"/>
          <w:szCs w:val="28"/>
        </w:rPr>
        <w:t>You should consult a qualified professional before using or relying on this sample.</w:t>
      </w:r>
    </w:p>
    <w:p w14:paraId="6F3D9C76" w14:textId="77777777" w:rsidR="00C53ADE" w:rsidRDefault="00C53ADE" w:rsidP="00C53ADE">
      <w:pPr>
        <w:tabs>
          <w:tab w:val="left" w:pos="5040"/>
        </w:tabs>
        <w:rPr>
          <w:rFonts w:cs="Calibri"/>
          <w:sz w:val="28"/>
          <w:szCs w:val="28"/>
        </w:rPr>
      </w:pPr>
    </w:p>
    <w:p w14:paraId="29A84CFC" w14:textId="77777777" w:rsidR="00C53ADE" w:rsidRDefault="00C53ADE" w:rsidP="00C53ADE">
      <w:pPr>
        <w:tabs>
          <w:tab w:val="left" w:pos="5040"/>
        </w:tabs>
        <w:rPr>
          <w:rFonts w:cs="Calibri"/>
          <w:sz w:val="28"/>
          <w:szCs w:val="28"/>
        </w:rPr>
      </w:pPr>
      <w:r w:rsidRPr="00DF3BDC">
        <w:rPr>
          <w:rFonts w:cs="Calibri"/>
          <w:sz w:val="28"/>
          <w:szCs w:val="28"/>
        </w:rPr>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bookmarkEnd w:id="0"/>
    </w:p>
    <w:p w14:paraId="50CF66C1" w14:textId="77777777" w:rsidR="00E07191" w:rsidRPr="00C53ADE" w:rsidRDefault="00E07191" w:rsidP="00C53ADE">
      <w:pPr>
        <w:jc w:val="both"/>
        <w:rPr>
          <w:rFonts w:asciiTheme="majorHAnsi" w:hAnsiTheme="majorHAnsi" w:cstheme="majorHAnsi"/>
          <w:color w:val="202124"/>
          <w:szCs w:val="24"/>
        </w:rPr>
      </w:pPr>
    </w:p>
    <w:sectPr w:rsidR="00E07191" w:rsidRPr="00C53ADE" w:rsidSect="00F43FCD">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D5133" w14:textId="77777777" w:rsidR="00317826" w:rsidRDefault="00317826">
      <w:pPr>
        <w:spacing w:after="0" w:line="240" w:lineRule="auto"/>
      </w:pPr>
      <w:r>
        <w:separator/>
      </w:r>
    </w:p>
  </w:endnote>
  <w:endnote w:type="continuationSeparator" w:id="0">
    <w:p w14:paraId="68BBC43B" w14:textId="77777777" w:rsidR="00317826" w:rsidRDefault="00317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30488" w14:textId="77777777" w:rsidR="00C53ADE" w:rsidRDefault="00C53ADE" w:rsidP="00C53ADE">
    <w:pPr>
      <w:pStyle w:val="Footer"/>
      <w:pBdr>
        <w:top w:val="single" w:sz="4" w:space="1" w:color="auto"/>
      </w:pBdr>
      <w:tabs>
        <w:tab w:val="center" w:pos="6300"/>
        <w:tab w:val="right" w:pos="10710"/>
      </w:tabs>
      <w:spacing w:line="276" w:lineRule="auto"/>
      <w:jc w:val="center"/>
      <w:rPr>
        <w:rFonts w:ascii="Aptos" w:hAnsi="Aptos"/>
        <w:sz w:val="28"/>
        <w:szCs w:val="28"/>
      </w:rPr>
    </w:pPr>
    <w:r w:rsidRPr="00F54D37">
      <w:rPr>
        <w:rFonts w:ascii="Aptos" w:hAnsi="Aptos"/>
        <w:sz w:val="28"/>
        <w:szCs w:val="28"/>
      </w:rPr>
      <w:t xml:space="preserve">Page </w:t>
    </w:r>
    <w:r w:rsidRPr="00F54D37">
      <w:rPr>
        <w:rFonts w:ascii="Aptos" w:hAnsi="Aptos"/>
        <w:sz w:val="28"/>
        <w:szCs w:val="28"/>
      </w:rPr>
      <w:fldChar w:fldCharType="begin"/>
    </w:r>
    <w:r w:rsidRPr="00F54D37">
      <w:rPr>
        <w:rFonts w:ascii="Aptos" w:hAnsi="Aptos"/>
        <w:sz w:val="28"/>
        <w:szCs w:val="28"/>
      </w:rPr>
      <w:instrText xml:space="preserve"> PAGE  \* Arabic  \* MERGEFORMAT </w:instrText>
    </w:r>
    <w:r w:rsidRPr="00F54D37">
      <w:rPr>
        <w:rFonts w:ascii="Aptos" w:hAnsi="Aptos"/>
        <w:sz w:val="28"/>
        <w:szCs w:val="28"/>
      </w:rPr>
      <w:fldChar w:fldCharType="separate"/>
    </w:r>
    <w:r>
      <w:rPr>
        <w:rFonts w:ascii="Aptos" w:hAnsi="Aptos"/>
        <w:sz w:val="28"/>
        <w:szCs w:val="28"/>
      </w:rPr>
      <w:t>5</w:t>
    </w:r>
    <w:r w:rsidRPr="00F54D37">
      <w:rPr>
        <w:rFonts w:ascii="Aptos" w:hAnsi="Aptos"/>
        <w:sz w:val="28"/>
        <w:szCs w:val="28"/>
      </w:rPr>
      <w:fldChar w:fldCharType="end"/>
    </w:r>
    <w:r w:rsidRPr="00F54D37">
      <w:rPr>
        <w:rFonts w:ascii="Aptos" w:hAnsi="Aptos"/>
        <w:sz w:val="28"/>
        <w:szCs w:val="28"/>
      </w:rPr>
      <w:t xml:space="preserve"> of </w:t>
    </w:r>
    <w:r w:rsidRPr="00F54D37">
      <w:rPr>
        <w:rFonts w:ascii="Aptos" w:hAnsi="Aptos"/>
        <w:sz w:val="28"/>
        <w:szCs w:val="28"/>
      </w:rPr>
      <w:fldChar w:fldCharType="begin"/>
    </w:r>
    <w:r w:rsidRPr="00F54D37">
      <w:rPr>
        <w:rFonts w:ascii="Aptos" w:hAnsi="Aptos"/>
        <w:sz w:val="28"/>
        <w:szCs w:val="28"/>
      </w:rPr>
      <w:instrText xml:space="preserve"> NUMPAGES  \* Arabic  \* MERGEFORMAT </w:instrText>
    </w:r>
    <w:r w:rsidRPr="00F54D37">
      <w:rPr>
        <w:rFonts w:ascii="Aptos" w:hAnsi="Aptos"/>
        <w:sz w:val="28"/>
        <w:szCs w:val="28"/>
      </w:rPr>
      <w:fldChar w:fldCharType="separate"/>
    </w:r>
    <w:r>
      <w:rPr>
        <w:rFonts w:ascii="Aptos" w:hAnsi="Aptos"/>
        <w:sz w:val="28"/>
        <w:szCs w:val="28"/>
      </w:rPr>
      <w:t>5</w:t>
    </w:r>
    <w:r w:rsidRPr="00F54D37">
      <w:rPr>
        <w:rFonts w:ascii="Aptos" w:hAnsi="Aptos"/>
        <w:sz w:val="28"/>
        <w:szCs w:val="28"/>
      </w:rPr>
      <w:fldChar w:fldCharType="end"/>
    </w:r>
  </w:p>
  <w:p w14:paraId="1CD22968" w14:textId="55715CC2" w:rsidR="00C26C78" w:rsidRPr="00C53ADE" w:rsidRDefault="00C53ADE" w:rsidP="00C53ADE">
    <w:pPr>
      <w:pStyle w:val="Footer"/>
      <w:pBdr>
        <w:top w:val="single" w:sz="4" w:space="1" w:color="auto"/>
      </w:pBdr>
      <w:tabs>
        <w:tab w:val="center" w:pos="6300"/>
        <w:tab w:val="right" w:pos="10710"/>
      </w:tabs>
      <w:spacing w:line="276" w:lineRule="auto"/>
      <w:jc w:val="center"/>
      <w:rPr>
        <w:rFonts w:ascii="Aptos" w:hAnsi="Aptos"/>
        <w:sz w:val="28"/>
        <w:szCs w:val="28"/>
      </w:rPr>
    </w:pPr>
    <w:r w:rsidRPr="0077044D">
      <w:rPr>
        <w:rFonts w:ascii="Aptos" w:hAnsi="Aptos"/>
        <w:i/>
        <w:iCs/>
      </w:rPr>
      <w:t>Sample Tool Created by Strategic Education Solutions. See full disclaimer on last page.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C568A" w14:textId="77777777" w:rsidR="00C26C78" w:rsidRDefault="00000000">
    <w:pPr>
      <w:jc w:val="center"/>
    </w:pPr>
    <w:r>
      <w:rPr>
        <w:noProof/>
      </w:rPr>
      <w:drawing>
        <wp:inline distT="114300" distB="114300" distL="114300" distR="114300" wp14:anchorId="6314B44B" wp14:editId="0F919BE7">
          <wp:extent cx="5343525" cy="180975"/>
          <wp:effectExtent l="0" t="0" r="0" b="0"/>
          <wp:docPr id="1" name="image2.jpg" descr="Participatory Action Research Logo"/>
          <wp:cNvGraphicFramePr/>
          <a:graphic xmlns:a="http://schemas.openxmlformats.org/drawingml/2006/main">
            <a:graphicData uri="http://schemas.openxmlformats.org/drawingml/2006/picture">
              <pic:pic xmlns:pic="http://schemas.openxmlformats.org/drawingml/2006/picture">
                <pic:nvPicPr>
                  <pic:cNvPr id="1" name="image2.jpg" descr="Participatory Action Research Logo"/>
                  <pic:cNvPicPr preferRelativeResize="0"/>
                </pic:nvPicPr>
                <pic:blipFill>
                  <a:blip r:embed="rId1"/>
                  <a:srcRect/>
                  <a:stretch>
                    <a:fillRect/>
                  </a:stretch>
                </pic:blipFill>
                <pic:spPr>
                  <a:xfrm>
                    <a:off x="0" y="0"/>
                    <a:ext cx="5343525" cy="180975"/>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BCE83" w14:textId="77777777" w:rsidR="00317826" w:rsidRDefault="00317826">
      <w:pPr>
        <w:spacing w:after="0" w:line="240" w:lineRule="auto"/>
      </w:pPr>
      <w:r>
        <w:separator/>
      </w:r>
    </w:p>
  </w:footnote>
  <w:footnote w:type="continuationSeparator" w:id="0">
    <w:p w14:paraId="294D030F" w14:textId="77777777" w:rsidR="00317826" w:rsidRDefault="00317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3FB2" w14:textId="626DE51A" w:rsidR="00C53ADE" w:rsidRDefault="00C53ADE" w:rsidP="00C53ADE">
    <w:pPr>
      <w:pStyle w:val="Header"/>
      <w:pBdr>
        <w:bottom w:val="single" w:sz="4" w:space="1" w:color="auto"/>
      </w:pBdr>
      <w:tabs>
        <w:tab w:val="clear" w:pos="4680"/>
        <w:tab w:val="right" w:pos="10800"/>
      </w:tabs>
      <w:rPr>
        <w:b/>
        <w:bCs/>
        <w:sz w:val="28"/>
        <w:szCs w:val="28"/>
      </w:rPr>
    </w:pPr>
    <w:bookmarkStart w:id="1" w:name="_Hlk199427748"/>
    <w:bookmarkStart w:id="2" w:name="_Hlk206404322"/>
    <w:bookmarkStart w:id="3" w:name="_Hlk206404323"/>
    <w:r w:rsidRPr="0077044D">
      <w:rPr>
        <w:noProof/>
        <w:sz w:val="28"/>
        <w:szCs w:val="28"/>
      </w:rPr>
      <w:drawing>
        <wp:inline distT="0" distB="0" distL="0" distR="0" wp14:anchorId="353854C9" wp14:editId="4D197F4B">
          <wp:extent cx="424815" cy="363220"/>
          <wp:effectExtent l="0" t="0" r="0" b="0"/>
          <wp:docPr id="1548617578" name="Picture 154861757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7877" t="6508" b="4762"/>
                  <a:stretch>
                    <a:fillRect/>
                  </a:stretch>
                </pic:blipFill>
                <pic:spPr bwMode="auto">
                  <a:xfrm>
                    <a:off x="0" y="0"/>
                    <a:ext cx="424815" cy="363220"/>
                  </a:xfrm>
                  <a:prstGeom prst="rect">
                    <a:avLst/>
                  </a:prstGeom>
                  <a:noFill/>
                  <a:ln>
                    <a:noFill/>
                  </a:ln>
                </pic:spPr>
              </pic:pic>
            </a:graphicData>
          </a:graphic>
        </wp:inline>
      </w:drawing>
    </w:r>
    <w:r w:rsidRPr="00D47C22">
      <w:rPr>
        <w:sz w:val="28"/>
        <w:szCs w:val="28"/>
      </w:rPr>
      <w:t xml:space="preserve"> </w:t>
    </w:r>
    <w:r w:rsidRPr="00F54D37">
      <w:rPr>
        <w:rFonts w:ascii="Aptos" w:hAnsi="Aptos"/>
        <w:b/>
        <w:bCs/>
        <w:sz w:val="28"/>
        <w:szCs w:val="28"/>
      </w:rPr>
      <w:t>Participatory Action Research</w:t>
    </w:r>
    <w:r w:rsidRPr="00F54D37">
      <w:rPr>
        <w:rFonts w:ascii="Aptos" w:hAnsi="Aptos"/>
        <w:b/>
        <w:bCs/>
        <w:sz w:val="28"/>
        <w:szCs w:val="28"/>
      </w:rPr>
      <w:tab/>
    </w:r>
    <w:r>
      <w:rPr>
        <w:b/>
        <w:bCs/>
        <w:sz w:val="28"/>
        <w:szCs w:val="28"/>
      </w:rPr>
      <w:t>1099 Contractor FAQ for Researchers</w:t>
    </w:r>
  </w:p>
  <w:p w14:paraId="09E6FDAF" w14:textId="77777777" w:rsidR="003A2A03" w:rsidRPr="00F54D37" w:rsidRDefault="003A2A03" w:rsidP="003A2A03">
    <w:pPr>
      <w:spacing w:after="0"/>
    </w:pPr>
  </w:p>
  <w:bookmarkEnd w:id="1"/>
  <w:bookmarkEnd w:id="2"/>
  <w:bookmarkEnd w:i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E2953" w14:textId="757442EC" w:rsidR="00C26C78" w:rsidRPr="006D4524" w:rsidRDefault="006D4524" w:rsidP="006D4524">
    <w:pPr>
      <w:pStyle w:val="Header"/>
      <w:pBdr>
        <w:bottom w:val="single" w:sz="4" w:space="1" w:color="auto"/>
      </w:pBdr>
      <w:rPr>
        <w:rFonts w:asciiTheme="majorHAnsi" w:hAnsiTheme="majorHAnsi" w:cstheme="majorHAnsi"/>
        <w:sz w:val="28"/>
        <w:szCs w:val="28"/>
      </w:rPr>
    </w:pPr>
    <w:bookmarkStart w:id="4" w:name="_Hlk192690220"/>
    <w:bookmarkStart w:id="5" w:name="_Hlk192690221"/>
    <w:r w:rsidRPr="006D4524">
      <w:rPr>
        <w:rFonts w:asciiTheme="majorHAnsi" w:hAnsiTheme="majorHAnsi" w:cstheme="majorHAnsi"/>
        <w:noProof/>
        <w:sz w:val="28"/>
        <w:szCs w:val="28"/>
      </w:rPr>
      <w:drawing>
        <wp:inline distT="0" distB="0" distL="0" distR="0" wp14:anchorId="0446A495" wp14:editId="4DE609A3">
          <wp:extent cx="572770" cy="484054"/>
          <wp:effectExtent l="0" t="0" r="0" b="0"/>
          <wp:docPr id="1706182957"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182957" name="Picture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l="7877" t="6508" b="5627"/>
                  <a:stretch/>
                </pic:blipFill>
                <pic:spPr bwMode="auto">
                  <a:xfrm>
                    <a:off x="0" y="0"/>
                    <a:ext cx="584036" cy="493575"/>
                  </a:xfrm>
                  <a:prstGeom prst="rect">
                    <a:avLst/>
                  </a:prstGeom>
                  <a:ln>
                    <a:noFill/>
                  </a:ln>
                  <a:extLst>
                    <a:ext uri="{53640926-AAD7-44D8-BBD7-CCE9431645EC}">
                      <a14:shadowObscured xmlns:a14="http://schemas.microsoft.com/office/drawing/2010/main"/>
                    </a:ext>
                  </a:extLst>
                </pic:spPr>
              </pic:pic>
            </a:graphicData>
          </a:graphic>
        </wp:inline>
      </w:drawing>
    </w:r>
    <w:r w:rsidRPr="006D4524">
      <w:rPr>
        <w:rFonts w:asciiTheme="majorHAnsi" w:hAnsiTheme="majorHAnsi" w:cstheme="majorHAnsi"/>
        <w:sz w:val="28"/>
        <w:szCs w:val="28"/>
      </w:rPr>
      <w:t xml:space="preserve"> </w:t>
    </w:r>
    <w:r w:rsidRPr="006D4524">
      <w:rPr>
        <w:rFonts w:asciiTheme="majorHAnsi" w:hAnsiTheme="majorHAnsi" w:cstheme="majorHAnsi"/>
        <w:b/>
        <w:bCs/>
        <w:sz w:val="28"/>
        <w:szCs w:val="28"/>
      </w:rPr>
      <w:t>Participatory Action Research:</w:t>
    </w:r>
    <w:r w:rsidRPr="006D4524">
      <w:rPr>
        <w:rFonts w:asciiTheme="majorHAnsi" w:hAnsiTheme="majorHAnsi" w:cstheme="majorHAnsi"/>
        <w:b/>
        <w:bCs/>
        <w:sz w:val="28"/>
        <w:szCs w:val="28"/>
      </w:rPr>
      <w:tab/>
    </w:r>
    <w:r>
      <w:rPr>
        <w:rFonts w:asciiTheme="majorHAnsi" w:hAnsiTheme="majorHAnsi" w:cstheme="majorHAnsi"/>
        <w:b/>
        <w:bCs/>
        <w:sz w:val="28"/>
        <w:szCs w:val="28"/>
      </w:rPr>
      <w:t xml:space="preserve"> </w:t>
    </w:r>
    <w:r w:rsidR="00F43FCD">
      <w:rPr>
        <w:rFonts w:asciiTheme="majorHAnsi" w:hAnsiTheme="majorHAnsi" w:cstheme="majorHAnsi"/>
        <w:b/>
        <w:bCs/>
        <w:sz w:val="28"/>
        <w:szCs w:val="28"/>
      </w:rPr>
      <w:tab/>
      <w:t xml:space="preserve">Self-Advocate </w:t>
    </w:r>
    <w:r w:rsidRPr="006D4524">
      <w:rPr>
        <w:rFonts w:asciiTheme="majorHAnsi" w:hAnsiTheme="majorHAnsi" w:cstheme="majorHAnsi"/>
        <w:b/>
        <w:bCs/>
        <w:sz w:val="28"/>
        <w:szCs w:val="28"/>
      </w:rPr>
      <w:t xml:space="preserve">1099 Contractor </w:t>
    </w:r>
    <w:bookmarkEnd w:id="4"/>
    <w:bookmarkEnd w:id="5"/>
    <w:r w:rsidR="00F43FCD">
      <w:rPr>
        <w:rFonts w:asciiTheme="majorHAnsi" w:hAnsiTheme="majorHAnsi" w:cstheme="majorHAnsi"/>
        <w:b/>
        <w:bCs/>
        <w:sz w:val="28"/>
        <w:szCs w:val="28"/>
      </w:rPr>
      <w:t>FAQ</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30188"/>
    <w:multiLevelType w:val="hybridMultilevel"/>
    <w:tmpl w:val="08F04E2A"/>
    <w:lvl w:ilvl="0" w:tplc="21003F2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4B4295"/>
    <w:multiLevelType w:val="hybridMultilevel"/>
    <w:tmpl w:val="846CB80C"/>
    <w:lvl w:ilvl="0" w:tplc="07D602EC">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555CB7"/>
    <w:multiLevelType w:val="hybridMultilevel"/>
    <w:tmpl w:val="353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21BFB"/>
    <w:multiLevelType w:val="hybridMultilevel"/>
    <w:tmpl w:val="3078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27A11071"/>
    <w:multiLevelType w:val="hybridMultilevel"/>
    <w:tmpl w:val="738E9F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CF5F88"/>
    <w:multiLevelType w:val="multilevel"/>
    <w:tmpl w:val="7CB8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26190C"/>
    <w:multiLevelType w:val="multilevel"/>
    <w:tmpl w:val="2F14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4911187">
    <w:abstractNumId w:val="6"/>
  </w:num>
  <w:num w:numId="2" w16cid:durableId="1787693198">
    <w:abstractNumId w:val="5"/>
  </w:num>
  <w:num w:numId="3" w16cid:durableId="1486899285">
    <w:abstractNumId w:val="3"/>
  </w:num>
  <w:num w:numId="4" w16cid:durableId="238490308">
    <w:abstractNumId w:val="0"/>
  </w:num>
  <w:num w:numId="5" w16cid:durableId="128787698">
    <w:abstractNumId w:val="1"/>
  </w:num>
  <w:num w:numId="6" w16cid:durableId="392968810">
    <w:abstractNumId w:val="4"/>
  </w:num>
  <w:num w:numId="7" w16cid:durableId="1704357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C78"/>
    <w:rsid w:val="000A6BA6"/>
    <w:rsid w:val="000B7D37"/>
    <w:rsid w:val="0011366C"/>
    <w:rsid w:val="001743ED"/>
    <w:rsid w:val="001C7BB6"/>
    <w:rsid w:val="001E1F9E"/>
    <w:rsid w:val="003167EE"/>
    <w:rsid w:val="00317826"/>
    <w:rsid w:val="003A2A03"/>
    <w:rsid w:val="00441420"/>
    <w:rsid w:val="00464342"/>
    <w:rsid w:val="004A0E05"/>
    <w:rsid w:val="006D4524"/>
    <w:rsid w:val="006F52C9"/>
    <w:rsid w:val="00704615"/>
    <w:rsid w:val="007E1EF0"/>
    <w:rsid w:val="00A2559C"/>
    <w:rsid w:val="00AD483B"/>
    <w:rsid w:val="00C26C78"/>
    <w:rsid w:val="00C53ADE"/>
    <w:rsid w:val="00D54EB8"/>
    <w:rsid w:val="00E07191"/>
    <w:rsid w:val="00F072B9"/>
    <w:rsid w:val="00F17B13"/>
    <w:rsid w:val="00F20F9C"/>
    <w:rsid w:val="00F3066B"/>
    <w:rsid w:val="00F43FCD"/>
    <w:rsid w:val="00FC0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1EA7E"/>
  <w15:docId w15:val="{7A9A15E3-96EB-4590-A67D-7DA10745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524"/>
    <w:pPr>
      <w:spacing w:after="120"/>
    </w:pPr>
    <w:rPr>
      <w:rFonts w:ascii="Calibri" w:hAnsi="Calibri"/>
      <w:sz w:val="24"/>
    </w:rPr>
  </w:style>
  <w:style w:type="paragraph" w:styleId="Heading1">
    <w:name w:val="heading 1"/>
    <w:basedOn w:val="Normal"/>
    <w:next w:val="Normal"/>
    <w:autoRedefine/>
    <w:uiPriority w:val="9"/>
    <w:qFormat/>
    <w:rsid w:val="006D4524"/>
    <w:pPr>
      <w:keepNext/>
      <w:keepLines/>
      <w:spacing w:after="240"/>
      <w:outlineLvl w:val="0"/>
    </w:pPr>
    <w:rPr>
      <w:b/>
      <w:sz w:val="36"/>
      <w:szCs w:val="40"/>
    </w:rPr>
  </w:style>
  <w:style w:type="paragraph" w:styleId="Heading2">
    <w:name w:val="heading 2"/>
    <w:basedOn w:val="Normal"/>
    <w:next w:val="Normal"/>
    <w:autoRedefine/>
    <w:uiPriority w:val="9"/>
    <w:unhideWhenUsed/>
    <w:qFormat/>
    <w:rsid w:val="00F072B9"/>
    <w:pPr>
      <w:keepNext/>
      <w:keepLines/>
      <w:outlineLvl w:val="1"/>
    </w:pPr>
    <w:rPr>
      <w:sz w:val="28"/>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hAnsi="Arial"/>
      <w:color w:val="666666"/>
      <w:sz w:val="30"/>
      <w:szCs w:val="30"/>
    </w:rPr>
  </w:style>
  <w:style w:type="paragraph" w:styleId="Header">
    <w:name w:val="header"/>
    <w:basedOn w:val="Normal"/>
    <w:link w:val="HeaderChar"/>
    <w:uiPriority w:val="99"/>
    <w:unhideWhenUsed/>
    <w:rsid w:val="006D4524"/>
    <w:pPr>
      <w:tabs>
        <w:tab w:val="center" w:pos="4680"/>
        <w:tab w:val="right" w:pos="9360"/>
      </w:tabs>
      <w:spacing w:line="240" w:lineRule="auto"/>
    </w:pPr>
  </w:style>
  <w:style w:type="character" w:customStyle="1" w:styleId="HeaderChar">
    <w:name w:val="Header Char"/>
    <w:basedOn w:val="DefaultParagraphFont"/>
    <w:link w:val="Header"/>
    <w:uiPriority w:val="99"/>
    <w:rsid w:val="006D4524"/>
  </w:style>
  <w:style w:type="paragraph" w:styleId="Footer">
    <w:name w:val="footer"/>
    <w:basedOn w:val="Normal"/>
    <w:link w:val="FooterChar"/>
    <w:unhideWhenUsed/>
    <w:rsid w:val="006D4524"/>
    <w:pPr>
      <w:tabs>
        <w:tab w:val="center" w:pos="4680"/>
        <w:tab w:val="right" w:pos="9360"/>
      </w:tabs>
      <w:spacing w:line="240" w:lineRule="auto"/>
    </w:pPr>
  </w:style>
  <w:style w:type="character" w:customStyle="1" w:styleId="FooterChar">
    <w:name w:val="Footer Char"/>
    <w:basedOn w:val="DefaultParagraphFont"/>
    <w:link w:val="Footer"/>
    <w:uiPriority w:val="99"/>
    <w:rsid w:val="006D4524"/>
  </w:style>
  <w:style w:type="paragraph" w:styleId="ListParagraph">
    <w:name w:val="List Paragraph"/>
    <w:basedOn w:val="Normal"/>
    <w:uiPriority w:val="34"/>
    <w:qFormat/>
    <w:rsid w:val="00F20F9C"/>
    <w:pPr>
      <w:ind w:left="720"/>
      <w:contextualSpacing/>
    </w:pPr>
  </w:style>
  <w:style w:type="character" w:styleId="Hyperlink">
    <w:name w:val="Hyperlink"/>
    <w:basedOn w:val="DefaultParagraphFont"/>
    <w:uiPriority w:val="99"/>
    <w:unhideWhenUsed/>
    <w:rsid w:val="00F3066B"/>
    <w:rPr>
      <w:color w:val="0000FF" w:themeColor="hyperlink"/>
      <w:u w:val="single"/>
    </w:rPr>
  </w:style>
  <w:style w:type="character" w:styleId="UnresolvedMention">
    <w:name w:val="Unresolved Mention"/>
    <w:basedOn w:val="DefaultParagraphFont"/>
    <w:uiPriority w:val="99"/>
    <w:semiHidden/>
    <w:unhideWhenUsed/>
    <w:rsid w:val="00F30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763081">
      <w:bodyDiv w:val="1"/>
      <w:marLeft w:val="0"/>
      <w:marRight w:val="0"/>
      <w:marTop w:val="0"/>
      <w:marBottom w:val="0"/>
      <w:divBdr>
        <w:top w:val="none" w:sz="0" w:space="0" w:color="auto"/>
        <w:left w:val="none" w:sz="0" w:space="0" w:color="auto"/>
        <w:bottom w:val="none" w:sz="0" w:space="0" w:color="auto"/>
        <w:right w:val="none" w:sz="0" w:space="0" w:color="auto"/>
      </w:divBdr>
    </w:div>
    <w:div w:id="1362627249">
      <w:bodyDiv w:val="1"/>
      <w:marLeft w:val="0"/>
      <w:marRight w:val="0"/>
      <w:marTop w:val="0"/>
      <w:marBottom w:val="0"/>
      <w:divBdr>
        <w:top w:val="none" w:sz="0" w:space="0" w:color="auto"/>
        <w:left w:val="none" w:sz="0" w:space="0" w:color="auto"/>
        <w:bottom w:val="none" w:sz="0" w:space="0" w:color="auto"/>
        <w:right w:val="none" w:sz="0" w:space="0" w:color="auto"/>
      </w:divBdr>
    </w:div>
    <w:div w:id="1684551649">
      <w:bodyDiv w:val="1"/>
      <w:marLeft w:val="0"/>
      <w:marRight w:val="0"/>
      <w:marTop w:val="0"/>
      <w:marBottom w:val="0"/>
      <w:divBdr>
        <w:top w:val="none" w:sz="0" w:space="0" w:color="auto"/>
        <w:left w:val="none" w:sz="0" w:space="0" w:color="auto"/>
        <w:bottom w:val="none" w:sz="0" w:space="0" w:color="auto"/>
        <w:right w:val="none" w:sz="0" w:space="0" w:color="auto"/>
      </w:divBdr>
    </w:div>
    <w:div w:id="18417749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rs.gov/individuals/check-if-you-need-to-file-a-tax-retur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2402</TotalTime>
  <Pages>1</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Cynthia Burrow</cp:lastModifiedBy>
  <cp:revision>8</cp:revision>
  <dcterms:created xsi:type="dcterms:W3CDTF">2025-03-12T19:28:00Z</dcterms:created>
  <dcterms:modified xsi:type="dcterms:W3CDTF">2025-09-19T13:14:00Z</dcterms:modified>
</cp:coreProperties>
</file>